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773" w:rsidRDefault="00584773"/>
    <w:p w:rsidR="00DE1E40" w:rsidRDefault="00DE1E40"/>
    <w:p w:rsidR="00727851" w:rsidRDefault="00727851" w:rsidP="00497EB2">
      <w:pPr>
        <w:rPr>
          <w:u w:val="single"/>
        </w:rPr>
      </w:pPr>
      <w:r w:rsidRPr="00AA74E4">
        <w:rPr>
          <w:u w:val="single"/>
        </w:rPr>
        <w:t>POINT 1</w:t>
      </w:r>
    </w:p>
    <w:p w:rsidR="001B7A73" w:rsidRPr="001B7A73" w:rsidRDefault="001B7A73" w:rsidP="00497EB2">
      <w:r>
        <w:t>Impact au niveau salarial et des avantages :</w:t>
      </w:r>
    </w:p>
    <w:p w:rsidR="00727851" w:rsidRDefault="00497EB2" w:rsidP="00CD0A95">
      <w:pPr>
        <w:pStyle w:val="Paragraphedeliste"/>
        <w:numPr>
          <w:ilvl w:val="0"/>
          <w:numId w:val="3"/>
        </w:numPr>
      </w:pPr>
      <w:r>
        <w:t>Perte d’un PEE très avantageux</w:t>
      </w:r>
      <w:r w:rsidR="00727851">
        <w:t> : Abondement à 50%</w:t>
      </w:r>
    </w:p>
    <w:p w:rsidR="00727851" w:rsidRDefault="00727851" w:rsidP="00FE2AD4">
      <w:pPr>
        <w:pStyle w:val="Paragraphedeliste"/>
        <w:numPr>
          <w:ilvl w:val="0"/>
          <w:numId w:val="3"/>
        </w:numPr>
      </w:pPr>
      <w:r>
        <w:t xml:space="preserve">Perte d’un </w:t>
      </w:r>
      <w:proofErr w:type="spellStart"/>
      <w:r>
        <w:t>corporate</w:t>
      </w:r>
      <w:proofErr w:type="spellEnd"/>
      <w:r>
        <w:t xml:space="preserve"> bonus : 4300 euros bruts en 2023</w:t>
      </w:r>
    </w:p>
    <w:p w:rsidR="00497EB2" w:rsidRDefault="00497EB2" w:rsidP="00FE2AD4">
      <w:pPr>
        <w:pStyle w:val="Paragraphedeliste"/>
        <w:numPr>
          <w:ilvl w:val="0"/>
          <w:numId w:val="3"/>
        </w:numPr>
      </w:pPr>
      <w:r>
        <w:t>Perte des avantages offert</w:t>
      </w:r>
      <w:r w:rsidR="00727851">
        <w:t>s</w:t>
      </w:r>
      <w:r>
        <w:t xml:space="preserve"> par le comité d’entreprise </w:t>
      </w:r>
      <w:proofErr w:type="gramStart"/>
      <w:r>
        <w:t>de ONSEMI</w:t>
      </w:r>
      <w:proofErr w:type="gramEnd"/>
      <w:r>
        <w:t xml:space="preserve"> France SAS :</w:t>
      </w:r>
    </w:p>
    <w:p w:rsidR="00497EB2" w:rsidRDefault="00497EB2" w:rsidP="00497EB2">
      <w:pPr>
        <w:pStyle w:val="Paragraphedeliste"/>
        <w:numPr>
          <w:ilvl w:val="0"/>
          <w:numId w:val="2"/>
        </w:numPr>
      </w:pPr>
      <w:r>
        <w:t>Plus de chèque vacances (pris à 100% par le CSE) : 360 euros annuel</w:t>
      </w:r>
    </w:p>
    <w:p w:rsidR="00497EB2" w:rsidRDefault="00497EB2" w:rsidP="00497EB2">
      <w:pPr>
        <w:pStyle w:val="Paragraphedeliste"/>
        <w:numPr>
          <w:ilvl w:val="0"/>
          <w:numId w:val="2"/>
        </w:numPr>
      </w:pPr>
      <w:r>
        <w:t>Plus de chèque cadeau : 100 euros pour Noel</w:t>
      </w:r>
    </w:p>
    <w:p w:rsidR="00497EB2" w:rsidRDefault="00497EB2" w:rsidP="00497EB2">
      <w:pPr>
        <w:pStyle w:val="Paragraphedeliste"/>
        <w:numPr>
          <w:ilvl w:val="0"/>
          <w:numId w:val="2"/>
        </w:numPr>
      </w:pPr>
      <w:r>
        <w:t>Cadeau de Noel</w:t>
      </w:r>
    </w:p>
    <w:p w:rsidR="00497EB2" w:rsidRDefault="00497EB2" w:rsidP="00497EB2">
      <w:pPr>
        <w:pStyle w:val="Paragraphedeliste"/>
        <w:numPr>
          <w:ilvl w:val="0"/>
          <w:numId w:val="2"/>
        </w:numPr>
      </w:pPr>
      <w:r>
        <w:t xml:space="preserve">Repas de Noel (environs 70 </w:t>
      </w:r>
      <w:proofErr w:type="gramStart"/>
      <w:r>
        <w:t>Euros )</w:t>
      </w:r>
      <w:proofErr w:type="gramEnd"/>
    </w:p>
    <w:p w:rsidR="00727851" w:rsidRDefault="00727851" w:rsidP="00497EB2">
      <w:pPr>
        <w:pStyle w:val="Paragraphedeliste"/>
        <w:numPr>
          <w:ilvl w:val="0"/>
          <w:numId w:val="2"/>
        </w:numPr>
      </w:pPr>
      <w:r>
        <w:t>DVD (1500), bibliothèque (3500), jeux de société (720)</w:t>
      </w:r>
    </w:p>
    <w:p w:rsidR="00497EB2" w:rsidRDefault="00497EB2" w:rsidP="00497EB2">
      <w:pPr>
        <w:pStyle w:val="Paragraphedeliste"/>
        <w:numPr>
          <w:ilvl w:val="0"/>
          <w:numId w:val="2"/>
        </w:numPr>
      </w:pPr>
      <w:r>
        <w:t>150 euros annuel pour les activités culturelle / abonnement</w:t>
      </w:r>
    </w:p>
    <w:p w:rsidR="00497EB2" w:rsidRDefault="00497EB2" w:rsidP="00497EB2">
      <w:pPr>
        <w:pStyle w:val="Paragraphedeliste"/>
        <w:numPr>
          <w:ilvl w:val="0"/>
          <w:numId w:val="2"/>
        </w:numPr>
      </w:pPr>
      <w:r>
        <w:t>Tarif avantageux lié à un partenariat avec une central</w:t>
      </w:r>
      <w:r w:rsidR="00727851">
        <w:t>e</w:t>
      </w:r>
      <w:r>
        <w:t xml:space="preserve"> d’achat</w:t>
      </w:r>
    </w:p>
    <w:p w:rsidR="00497EB2" w:rsidRDefault="00497EB2" w:rsidP="00497EB2">
      <w:pPr>
        <w:pStyle w:val="Paragraphedeliste"/>
        <w:numPr>
          <w:ilvl w:val="0"/>
          <w:numId w:val="2"/>
        </w:numPr>
      </w:pPr>
      <w:r>
        <w:t xml:space="preserve">Billetterie </w:t>
      </w:r>
    </w:p>
    <w:p w:rsidR="00497EB2" w:rsidRDefault="00727851" w:rsidP="00497EB2">
      <w:pPr>
        <w:pStyle w:val="Paragraphedeliste"/>
        <w:numPr>
          <w:ilvl w:val="0"/>
          <w:numId w:val="2"/>
        </w:numPr>
      </w:pPr>
      <w:r>
        <w:t xml:space="preserve">Plusieurs sorties </w:t>
      </w:r>
      <w:r w:rsidR="00497EB2">
        <w:t xml:space="preserve">largement subventionné par le CSE </w:t>
      </w:r>
      <w:r>
        <w:t>(bowling, Karting, Thalasso, Massage</w:t>
      </w:r>
      <w:proofErr w:type="gramStart"/>
      <w:r>
        <w:t>..)</w:t>
      </w:r>
      <w:proofErr w:type="gramEnd"/>
    </w:p>
    <w:p w:rsidR="00DE1E40" w:rsidRPr="00AA74E4" w:rsidRDefault="00DE1E40">
      <w:pPr>
        <w:rPr>
          <w:b/>
          <w:u w:val="single"/>
        </w:rPr>
      </w:pPr>
      <w:r w:rsidRPr="00AA74E4">
        <w:rPr>
          <w:b/>
          <w:u w:val="single"/>
        </w:rPr>
        <w:t xml:space="preserve">POINT </w:t>
      </w:r>
      <w:r w:rsidR="00041170" w:rsidRPr="00AA74E4">
        <w:rPr>
          <w:b/>
          <w:u w:val="single"/>
        </w:rPr>
        <w:t>2</w:t>
      </w:r>
      <w:r w:rsidRPr="00AA74E4">
        <w:rPr>
          <w:b/>
          <w:u w:val="single"/>
        </w:rPr>
        <w:t> :</w:t>
      </w:r>
    </w:p>
    <w:p w:rsidR="00867211" w:rsidRDefault="00DE1E40" w:rsidP="00867211">
      <w:r>
        <w:t>Concernant le  caractère vexatoire ». Il me parait évident que l’employeur aurait pu faire preuve de plus de ménagement, cela n’a pas eu lieu. Notre licenciement a été géré à l’</w:t>
      </w:r>
      <w:proofErr w:type="spellStart"/>
      <w:r>
        <w:t>anglo</w:t>
      </w:r>
      <w:proofErr w:type="spellEnd"/>
      <w:r>
        <w:t xml:space="preserve"> </w:t>
      </w:r>
      <w:proofErr w:type="spellStart"/>
      <w:r>
        <w:t>saxone</w:t>
      </w:r>
      <w:proofErr w:type="spellEnd"/>
      <w:r>
        <w:t>, sans prendre en compte l’individu derrière chaque salarié.</w:t>
      </w:r>
      <w:r>
        <w:br/>
      </w:r>
      <w:r w:rsidR="00497EB2">
        <w:br/>
      </w:r>
      <w:r w:rsidR="00867211">
        <w:t xml:space="preserve">L’entreprise </w:t>
      </w:r>
      <w:proofErr w:type="spellStart"/>
      <w:r w:rsidR="00867211">
        <w:t>Onsemi</w:t>
      </w:r>
      <w:proofErr w:type="spellEnd"/>
      <w:r w:rsidR="00867211">
        <w:t xml:space="preserve"> possède un système d’évaluation des salariés qui se déroule au cours du mois de Décembre. </w:t>
      </w:r>
    </w:p>
    <w:p w:rsidR="00867211" w:rsidRDefault="00867211" w:rsidP="00867211">
      <w:r>
        <w:t>De très nombreux critères sont passés en revues afin d’évaluer l’activité de chaque collaborateur.</w:t>
      </w:r>
      <w:r>
        <w:br/>
        <w:t>En fonction de la performance et de l’engagement, les managers attribuent une note ainsi qu’une augmentation de salaire (mérite).  Un entretien est généralement organisé pour nous remettre les conclusions et discuté des points d’évolutions.</w:t>
      </w:r>
    </w:p>
    <w:p w:rsidR="001B7A73" w:rsidRDefault="00867211" w:rsidP="00867211">
      <w:r>
        <w:t xml:space="preserve">La DRH Europe avait dans un premier temps décidé de reporter les entretiens de feedbacks </w:t>
      </w:r>
      <w:r w:rsidR="001A0379">
        <w:t>(planifiés</w:t>
      </w:r>
      <w:r w:rsidR="001B7A73">
        <w:t xml:space="preserve"> mi-Mars) </w:t>
      </w:r>
      <w:r>
        <w:t>et d’attendre la fin des entrevues avec le CSE</w:t>
      </w:r>
      <w:r w:rsidR="001A0379">
        <w:t xml:space="preserve"> – (compte rend CSE)</w:t>
      </w:r>
      <w:r>
        <w:t xml:space="preserve">. </w:t>
      </w:r>
      <w:r w:rsidR="001A0379">
        <w:br/>
      </w:r>
      <w:r w:rsidR="001A0379">
        <w:br/>
      </w:r>
      <w:r>
        <w:t xml:space="preserve">Finalement, le personnel du site de Toulouse n’aura aucun retour sur les évaluations. </w:t>
      </w:r>
      <w:r w:rsidR="001A0379">
        <w:br/>
      </w:r>
      <w:r>
        <w:t xml:space="preserve">Par contre, les salariés du Site de Vélizy ont eu un retour comme le prévoit le </w:t>
      </w:r>
      <w:proofErr w:type="spellStart"/>
      <w:r>
        <w:t>process</w:t>
      </w:r>
      <w:proofErr w:type="spellEnd"/>
      <w:r>
        <w:t xml:space="preserve"> HR au niveau </w:t>
      </w:r>
      <w:proofErr w:type="spellStart"/>
      <w:r>
        <w:t>Corporate</w:t>
      </w:r>
      <w:proofErr w:type="spellEnd"/>
      <w:r>
        <w:t>.</w:t>
      </w:r>
      <w:r>
        <w:br/>
      </w:r>
      <w:r w:rsidR="001B7A73">
        <w:t xml:space="preserve">Les salariés Toulousains n’ont pas pu bénéficier des augmentations planifiés. </w:t>
      </w:r>
      <w:r w:rsidR="001B7A73">
        <w:br/>
        <w:t xml:space="preserve">Même ceux qui n’ont pas </w:t>
      </w:r>
      <w:r w:rsidR="001A0379">
        <w:t xml:space="preserve">été </w:t>
      </w:r>
      <w:proofErr w:type="gramStart"/>
      <w:r w:rsidR="001A0379">
        <w:t>licencier(</w:t>
      </w:r>
      <w:proofErr w:type="gramEnd"/>
      <w:r w:rsidR="001A0379">
        <w:t xml:space="preserve"> Membre du CSE et finances)</w:t>
      </w:r>
    </w:p>
    <w:p w:rsidR="00DE1E40" w:rsidRDefault="00867211" w:rsidP="00867211">
      <w:r>
        <w:t>Il me parait curieux que les salariés du site de Toulouse n’aient pas étaient traités de la même façon</w:t>
      </w:r>
      <w:r w:rsidR="000321DD">
        <w:t xml:space="preserve"> que leurs collègues du site de Vélizy.</w:t>
      </w:r>
      <w:r>
        <w:br/>
        <w:t xml:space="preserve">Certes, un PSE avait été annoncé mais nous étions toujours des salariés de </w:t>
      </w:r>
      <w:r w:rsidR="00497EB2">
        <w:t>la société</w:t>
      </w:r>
      <w:r>
        <w:t> </w:t>
      </w:r>
      <w:proofErr w:type="gramStart"/>
      <w:r>
        <w:t>!.</w:t>
      </w:r>
      <w:proofErr w:type="gramEnd"/>
      <w:r>
        <w:br/>
      </w:r>
    </w:p>
    <w:p w:rsidR="001A0379" w:rsidRDefault="001A0379" w:rsidP="00867211"/>
    <w:p w:rsidR="001A0379" w:rsidRDefault="001A0379" w:rsidP="00867211"/>
    <w:p w:rsidR="001A0379" w:rsidRDefault="001A0379" w:rsidP="00867211"/>
    <w:p w:rsidR="001A0379" w:rsidRDefault="001A0379" w:rsidP="00867211"/>
    <w:p w:rsidR="00497EB2" w:rsidRDefault="00497EB2" w:rsidP="00497EB2">
      <w:r>
        <w:t>Afin de récompenser l’innovation et motiver le personnel, l’entreprise demande à chaque salarié de définir plusieurs objectifs secondaires sur lesquels l’employé sera évalué en fin d’année.</w:t>
      </w:r>
      <w:r>
        <w:br/>
        <w:t>Ce système a pour objectif la distribution de prime, bonification.</w:t>
      </w:r>
      <w:r>
        <w:br/>
      </w:r>
      <w:r>
        <w:br/>
        <w:t xml:space="preserve">Les managers de notre Business  Unit (localisés en Belgique) ont décidé de dispenser les salariés du site de Toulouse d’accéder à ce droit qui est assurer à tout salarié (Charte Ethique </w:t>
      </w:r>
      <w:proofErr w:type="spellStart"/>
      <w:r>
        <w:t>corporate</w:t>
      </w:r>
      <w:proofErr w:type="spellEnd"/>
      <w:r>
        <w:t>).</w:t>
      </w:r>
      <w:r>
        <w:br/>
        <w:t>Encore une fois, un traitement particulier a été appliqué à des salaires sans raisons objectives et pertinentes. Il semble que le projet de fermeture du site Toulousain engendre envers ces salariés une différen</w:t>
      </w:r>
      <w:r w:rsidR="001A0379">
        <w:t>ce</w:t>
      </w:r>
      <w:r>
        <w:t xml:space="preserve"> de traitement </w:t>
      </w:r>
      <w:r w:rsidR="001A0379">
        <w:t>voire une</w:t>
      </w:r>
      <w:r>
        <w:t xml:space="preserve"> inégalité</w:t>
      </w:r>
      <w:r w:rsidR="001A0379">
        <w:t xml:space="preserve"> injustifiée.</w:t>
      </w:r>
      <w:r>
        <w:br/>
      </w:r>
      <w:r>
        <w:br/>
        <w:t xml:space="preserve">Selon moi, l’entité </w:t>
      </w:r>
      <w:proofErr w:type="spellStart"/>
      <w:r>
        <w:t>Onsemi</w:t>
      </w:r>
      <w:proofErr w:type="spellEnd"/>
      <w:r>
        <w:t xml:space="preserve"> France a </w:t>
      </w:r>
      <w:r w:rsidR="00AA74E4">
        <w:t>décidé</w:t>
      </w:r>
      <w:r>
        <w:t xml:space="preserve"> délibérément exclure les salariés de Toulouse de la vie de l’entreprise partant du principe que le licenciement prenait effet le 13 Mars 2023 (annonce du projet </w:t>
      </w:r>
      <w:r w:rsidR="00AA74E4">
        <w:t>de restructuration</w:t>
      </w:r>
      <w:r>
        <w:t xml:space="preserve">). </w:t>
      </w:r>
    </w:p>
    <w:p w:rsidR="00497EB2" w:rsidRDefault="00497EB2" w:rsidP="00497EB2">
      <w:r>
        <w:br w:type="page"/>
      </w:r>
    </w:p>
    <w:p w:rsidR="00E95CE5" w:rsidRDefault="00E95CE5" w:rsidP="00867211"/>
    <w:p w:rsidR="00117692" w:rsidRDefault="00117692" w:rsidP="00117692">
      <w:pPr>
        <w:rPr>
          <w:b/>
          <w:u w:val="single"/>
        </w:rPr>
      </w:pPr>
      <w:r w:rsidRPr="00AA74E4">
        <w:rPr>
          <w:b/>
          <w:u w:val="single"/>
        </w:rPr>
        <w:t xml:space="preserve">POINT </w:t>
      </w:r>
      <w:r>
        <w:rPr>
          <w:b/>
          <w:u w:val="single"/>
        </w:rPr>
        <w:t>3</w:t>
      </w:r>
      <w:r w:rsidRPr="00AA74E4">
        <w:rPr>
          <w:b/>
          <w:u w:val="single"/>
        </w:rPr>
        <w:t> :</w:t>
      </w:r>
    </w:p>
    <w:p w:rsidR="001B7A73" w:rsidRDefault="001B7A73" w:rsidP="001B7A73">
      <w:r>
        <w:t>Brutalité de l’annonce, rien ne laisser présager la fermeture du site de Toulouse.</w:t>
      </w:r>
      <w:r>
        <w:br/>
      </w:r>
      <w:r w:rsidR="001A0379">
        <w:br/>
      </w:r>
      <w:r>
        <w:t>Des résultats financiers exceptionnels salués par la bourse.</w:t>
      </w:r>
    </w:p>
    <w:p w:rsidR="001B7A73" w:rsidRDefault="001B7A73" w:rsidP="00DF76BE">
      <w:pPr>
        <w:pStyle w:val="Paragraphedeliste"/>
        <w:numPr>
          <w:ilvl w:val="0"/>
          <w:numId w:val="5"/>
        </w:numPr>
      </w:pPr>
      <w:r>
        <w:t xml:space="preserve">Le versement d’un </w:t>
      </w:r>
      <w:proofErr w:type="spellStart"/>
      <w:r>
        <w:t>corporate</w:t>
      </w:r>
      <w:proofErr w:type="spellEnd"/>
      <w:r>
        <w:t xml:space="preserve"> bonus élevé, signe de notre performance.</w:t>
      </w:r>
    </w:p>
    <w:p w:rsidR="001B7A73" w:rsidRPr="001B7A73" w:rsidRDefault="001B7A73" w:rsidP="00696188">
      <w:pPr>
        <w:pStyle w:val="Paragraphedeliste"/>
        <w:numPr>
          <w:ilvl w:val="0"/>
          <w:numId w:val="5"/>
        </w:numPr>
      </w:pPr>
      <w:r>
        <w:t>Une roadmap sur les 3 futures années été en court de finalisation avec de nouveaux circuits à concevoir.</w:t>
      </w:r>
      <w:r>
        <w:br/>
      </w:r>
    </w:p>
    <w:p w:rsidR="00A44F91" w:rsidRDefault="00F936AE" w:rsidP="00A44F91">
      <w:r>
        <w:t>L</w:t>
      </w:r>
      <w:r w:rsidR="00A44F91">
        <w:t>e niveau d’expertise de l’équipe Toulousaine été reconnue et apprécié</w:t>
      </w:r>
      <w:r>
        <w:t>,</w:t>
      </w:r>
      <w:r w:rsidR="00A44F91">
        <w:t xml:space="preserve"> </w:t>
      </w:r>
      <w:r>
        <w:t xml:space="preserve">nous étions un maillon important </w:t>
      </w:r>
      <w:r w:rsidR="00A44F91">
        <w:t xml:space="preserve">dans la stratégie </w:t>
      </w:r>
      <w:r>
        <w:t>de la division.</w:t>
      </w:r>
    </w:p>
    <w:p w:rsidR="00F936AE" w:rsidRDefault="00F936AE" w:rsidP="00A44F91">
      <w:r>
        <w:t>Les produits conçus été novateurs, a haute valeurs ajoutées et très attendus par des clients.</w:t>
      </w:r>
    </w:p>
    <w:p w:rsidR="00412604" w:rsidRDefault="00F936AE">
      <w:r>
        <w:t xml:space="preserve">Certains projets avaient du retard sur leurs plannings et nous préparions des solutions afin de tenir nos échéances. Le développement avait connu des difficultés liées au challenge technique à relever mais aussi au départ de certains salariés vers la concurrence </w:t>
      </w:r>
      <w:proofErr w:type="gramStart"/>
      <w:r>
        <w:t>( 2022</w:t>
      </w:r>
      <w:proofErr w:type="gramEnd"/>
      <w:r>
        <w:t>) .</w:t>
      </w:r>
      <w:r>
        <w:br/>
        <w:t>Un plan de rétention</w:t>
      </w:r>
      <w:r w:rsidR="001B7A73">
        <w:t xml:space="preserve"> et des</w:t>
      </w:r>
      <w:r>
        <w:t xml:space="preserve"> augmentation</w:t>
      </w:r>
      <w:r w:rsidR="001B7A73">
        <w:t>s</w:t>
      </w:r>
      <w:r>
        <w:t xml:space="preserve"> hors cycle</w:t>
      </w:r>
      <w:r w:rsidR="001B7A73">
        <w:t xml:space="preserve"> ont eu lieux en Juillet 2022</w:t>
      </w:r>
      <w:r w:rsidR="001B7A73">
        <w:br/>
        <w:t>Nous avons reçu</w:t>
      </w:r>
      <w:r>
        <w:t xml:space="preserve"> </w:t>
      </w:r>
      <w:r w:rsidR="001B7A73">
        <w:t xml:space="preserve">l’engagement au niveau des USA </w:t>
      </w:r>
      <w:r>
        <w:t xml:space="preserve"> </w:t>
      </w:r>
      <w:r w:rsidR="001B7A73">
        <w:t>de réaliser de nouveaux recrutement.</w:t>
      </w:r>
      <w:r w:rsidR="00A44F91">
        <w:br/>
      </w:r>
      <w:r w:rsidR="00412604">
        <w:rPr>
          <w:noProof/>
          <w:lang w:eastAsia="fr-FR"/>
        </w:rPr>
        <w:drawing>
          <wp:inline distT="0" distB="0" distL="0" distR="0">
            <wp:extent cx="5760720" cy="1883410"/>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E850AE.tmp"/>
                    <pic:cNvPicPr/>
                  </pic:nvPicPr>
                  <pic:blipFill>
                    <a:blip r:embed="rId5">
                      <a:extLst>
                        <a:ext uri="{28A0092B-C50C-407E-A947-70E740481C1C}">
                          <a14:useLocalDpi xmlns:a14="http://schemas.microsoft.com/office/drawing/2010/main" val="0"/>
                        </a:ext>
                      </a:extLst>
                    </a:blip>
                    <a:stretch>
                      <a:fillRect/>
                    </a:stretch>
                  </pic:blipFill>
                  <pic:spPr>
                    <a:xfrm>
                      <a:off x="0" y="0"/>
                      <a:ext cx="5760720" cy="1883410"/>
                    </a:xfrm>
                    <a:prstGeom prst="rect">
                      <a:avLst/>
                    </a:prstGeom>
                  </pic:spPr>
                </pic:pic>
              </a:graphicData>
            </a:graphic>
          </wp:inline>
        </w:drawing>
      </w:r>
    </w:p>
    <w:p w:rsidR="00412604" w:rsidRDefault="00412604">
      <w:r>
        <w:rPr>
          <w:noProof/>
          <w:lang w:eastAsia="fr-FR"/>
        </w:rPr>
        <w:lastRenderedPageBreak/>
        <w:drawing>
          <wp:inline distT="0" distB="0" distL="0" distR="0">
            <wp:extent cx="5760720" cy="5229860"/>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E89A2E.tmp"/>
                    <pic:cNvPicPr/>
                  </pic:nvPicPr>
                  <pic:blipFill>
                    <a:blip r:embed="rId6">
                      <a:extLst>
                        <a:ext uri="{28A0092B-C50C-407E-A947-70E740481C1C}">
                          <a14:useLocalDpi xmlns:a14="http://schemas.microsoft.com/office/drawing/2010/main" val="0"/>
                        </a:ext>
                      </a:extLst>
                    </a:blip>
                    <a:stretch>
                      <a:fillRect/>
                    </a:stretch>
                  </pic:blipFill>
                  <pic:spPr>
                    <a:xfrm>
                      <a:off x="0" y="0"/>
                      <a:ext cx="5760720" cy="5229860"/>
                    </a:xfrm>
                    <a:prstGeom prst="rect">
                      <a:avLst/>
                    </a:prstGeom>
                  </pic:spPr>
                </pic:pic>
              </a:graphicData>
            </a:graphic>
          </wp:inline>
        </w:drawing>
      </w:r>
    </w:p>
    <w:p w:rsidR="00412604" w:rsidRDefault="00412604">
      <w:r>
        <w:rPr>
          <w:noProof/>
          <w:lang w:eastAsia="fr-FR"/>
        </w:rPr>
        <w:lastRenderedPageBreak/>
        <w:drawing>
          <wp:inline distT="0" distB="0" distL="0" distR="0">
            <wp:extent cx="5760720" cy="5292725"/>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E85A81.tmp"/>
                    <pic:cNvPicPr/>
                  </pic:nvPicPr>
                  <pic:blipFill>
                    <a:blip r:embed="rId7">
                      <a:extLst>
                        <a:ext uri="{28A0092B-C50C-407E-A947-70E740481C1C}">
                          <a14:useLocalDpi xmlns:a14="http://schemas.microsoft.com/office/drawing/2010/main" val="0"/>
                        </a:ext>
                      </a:extLst>
                    </a:blip>
                    <a:stretch>
                      <a:fillRect/>
                    </a:stretch>
                  </pic:blipFill>
                  <pic:spPr>
                    <a:xfrm>
                      <a:off x="0" y="0"/>
                      <a:ext cx="5760720" cy="5292725"/>
                    </a:xfrm>
                    <a:prstGeom prst="rect">
                      <a:avLst/>
                    </a:prstGeom>
                  </pic:spPr>
                </pic:pic>
              </a:graphicData>
            </a:graphic>
          </wp:inline>
        </w:drawing>
      </w:r>
    </w:p>
    <w:p w:rsidR="00412604" w:rsidRDefault="00412604"/>
    <w:p w:rsidR="00541516" w:rsidRDefault="00541516"/>
    <w:p w:rsidR="00541516" w:rsidRDefault="00541516">
      <w:r>
        <w:t>Point N</w:t>
      </w:r>
      <w:r w:rsidR="0015206F">
        <w:t>4</w:t>
      </w:r>
      <w:r>
        <w:t> :</w:t>
      </w:r>
    </w:p>
    <w:p w:rsidR="00541516" w:rsidRDefault="00541516">
      <w:r>
        <w:t>Dans le document établi par le service RH en collaboration avec le CSE</w:t>
      </w:r>
    </w:p>
    <w:p w:rsidR="00541516" w:rsidRDefault="00541516">
      <w:r>
        <w:rPr>
          <w:noProof/>
          <w:lang w:eastAsia="fr-FR"/>
        </w:rPr>
        <w:drawing>
          <wp:inline distT="0" distB="0" distL="0" distR="0">
            <wp:extent cx="5760720" cy="133858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E8C555.tmp"/>
                    <pic:cNvPicPr/>
                  </pic:nvPicPr>
                  <pic:blipFill>
                    <a:blip r:embed="rId8">
                      <a:extLst>
                        <a:ext uri="{28A0092B-C50C-407E-A947-70E740481C1C}">
                          <a14:useLocalDpi xmlns:a14="http://schemas.microsoft.com/office/drawing/2010/main" val="0"/>
                        </a:ext>
                      </a:extLst>
                    </a:blip>
                    <a:stretch>
                      <a:fillRect/>
                    </a:stretch>
                  </pic:blipFill>
                  <pic:spPr>
                    <a:xfrm>
                      <a:off x="0" y="0"/>
                      <a:ext cx="5760720" cy="1338580"/>
                    </a:xfrm>
                    <a:prstGeom prst="rect">
                      <a:avLst/>
                    </a:prstGeom>
                  </pic:spPr>
                </pic:pic>
              </a:graphicData>
            </a:graphic>
          </wp:inline>
        </w:drawing>
      </w:r>
    </w:p>
    <w:p w:rsidR="00541516" w:rsidRDefault="00541516"/>
    <w:p w:rsidR="00541516" w:rsidRDefault="00541516">
      <w:r>
        <w:t>On découvre le paragraphe suivant :</w:t>
      </w:r>
    </w:p>
    <w:p w:rsidR="00541516" w:rsidRDefault="00541516">
      <w:r>
        <w:rPr>
          <w:noProof/>
          <w:lang w:eastAsia="fr-FR"/>
        </w:rPr>
        <w:lastRenderedPageBreak/>
        <w:drawing>
          <wp:inline distT="0" distB="0" distL="0" distR="0" wp14:anchorId="749E43EF" wp14:editId="76A125B3">
            <wp:extent cx="5760720" cy="1464945"/>
            <wp:effectExtent l="0" t="0" r="0"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E84A1E.tmp"/>
                    <pic:cNvPicPr/>
                  </pic:nvPicPr>
                  <pic:blipFill>
                    <a:blip r:embed="rId9">
                      <a:extLst>
                        <a:ext uri="{28A0092B-C50C-407E-A947-70E740481C1C}">
                          <a14:useLocalDpi xmlns:a14="http://schemas.microsoft.com/office/drawing/2010/main" val="0"/>
                        </a:ext>
                      </a:extLst>
                    </a:blip>
                    <a:stretch>
                      <a:fillRect/>
                    </a:stretch>
                  </pic:blipFill>
                  <pic:spPr>
                    <a:xfrm>
                      <a:off x="0" y="0"/>
                      <a:ext cx="5760720" cy="1464945"/>
                    </a:xfrm>
                    <a:prstGeom prst="rect">
                      <a:avLst/>
                    </a:prstGeom>
                  </pic:spPr>
                </pic:pic>
              </a:graphicData>
            </a:graphic>
          </wp:inline>
        </w:drawing>
      </w:r>
    </w:p>
    <w:p w:rsidR="00301A9C" w:rsidRDefault="00301A9C" w:rsidP="00301A9C">
      <w:r>
        <w:t>Je faisais partie du comité RPS depuis plusieurs années. Ce dernier a été créé d</w:t>
      </w:r>
      <w:r w:rsidR="00DE1E40">
        <w:t>ans</w:t>
      </w:r>
      <w:r>
        <w:t xml:space="preserve"> le but d’identifier les situations de stress afin d’établir des plans d’actions / préventions pour éviter que </w:t>
      </w:r>
      <w:r w:rsidR="00DE1E40">
        <w:t>des situations ne se dégradent d’avantages.</w:t>
      </w:r>
      <w:r>
        <w:br/>
        <w:t>Suite à l’annonce du PSE, plusieurs cessions ont été organisées afin de faire une analyse précise des inquiétudes de chacun.</w:t>
      </w:r>
      <w:r>
        <w:br/>
      </w:r>
      <w:r w:rsidR="00DE1E40">
        <w:br/>
      </w:r>
      <w:r>
        <w:t>J’ai personnellement signalé lors de la réunion du 17 Avril 2023 que nous sommes passés d’une activité très soutenue avant l’annonce de la fermeture à plus aucunes tâches. (Document joint)</w:t>
      </w:r>
      <w:r w:rsidR="00DE1E40">
        <w:t>.</w:t>
      </w:r>
      <w:r w:rsidR="00DE1E40">
        <w:br/>
        <w:t>D’autres collègues ont aussi fait signalement. Il est important de signaler que Le directeur du site,  les manageurs locaux et la RH été présents.</w:t>
      </w:r>
    </w:p>
    <w:p w:rsidR="00301A9C" w:rsidRDefault="00301A9C" w:rsidP="00301A9C">
      <w:r>
        <w:t xml:space="preserve">En ce qui me concerne, j’ai fait à plusieurs reprises des demandes à mon manager afin de me voir confié une activité. Il m’a été répondu. </w:t>
      </w:r>
    </w:p>
    <w:p w:rsidR="00541516" w:rsidRDefault="00301A9C">
      <w:r>
        <w:t xml:space="preserve">« Prends ce temps pour te projeter vers l’avenir, on n’a plus rien à faire, c’est fini. Tu ne vas pas te plaindre de ne pas avoir de travail ! ». </w:t>
      </w:r>
      <w:r>
        <w:br/>
      </w:r>
      <w:r w:rsidR="001A0379">
        <w:br/>
      </w:r>
      <w:r w:rsidR="00541516">
        <w:t xml:space="preserve">En ce qui me concerne le projet </w:t>
      </w:r>
      <w:r w:rsidR="00497EB2">
        <w:t>N</w:t>
      </w:r>
      <w:r>
        <w:t xml:space="preserve">CV91621 </w:t>
      </w:r>
      <w:r w:rsidR="00541516">
        <w:t>sur lequel j’étais rattaché a été stoppé.</w:t>
      </w:r>
    </w:p>
    <w:p w:rsidR="00301A9C" w:rsidRDefault="00301A9C" w:rsidP="00301A9C">
      <w:r>
        <w:t>Personnellement, j’ai très mal vécu les 4 mois entre l’annonce du PSE et l’envoie de la notification du licenciement. Je suis passionné par mon métier et je me suis senti dévalorisé.</w:t>
      </w:r>
    </w:p>
    <w:p w:rsidR="00301A9C" w:rsidRDefault="00301A9C" w:rsidP="00301A9C">
      <w:r>
        <w:t>Rester tout ce temps sans aucun travail à faire qui réponde à mes qualifications est très déstabilisant.</w:t>
      </w:r>
      <w:r>
        <w:br/>
        <w:t>Comment garder confiance en ces capacités lorsque son employeur néglige ces salariés.</w:t>
      </w:r>
      <w:r>
        <w:br/>
        <w:t>Pas facile de se projeter dans un nouveau job.</w:t>
      </w:r>
      <w:r>
        <w:br/>
      </w:r>
      <w:r>
        <w:br/>
        <w:t xml:space="preserve">Je me suis tenu à la disposition de mon employeur qui a failli à son obligation essentielle de fournir un travail.  </w:t>
      </w:r>
    </w:p>
    <w:p w:rsidR="00301A9C" w:rsidRDefault="00301A9C" w:rsidP="00301A9C">
      <w:r>
        <w:t>Dans le département R&amp;D, il existe un système de gestion des plannings. Dans l’interface Agile, nous devons saisir hebdomadairement les heures passées sur les projets qui nous sont confiés.</w:t>
      </w:r>
      <w:r>
        <w:br/>
      </w:r>
    </w:p>
    <w:p w:rsidR="00301A9C" w:rsidRDefault="00301A9C" w:rsidP="00301A9C">
      <w:r>
        <w:t xml:space="preserve">Si on demande à </w:t>
      </w:r>
      <w:proofErr w:type="spellStart"/>
      <w:r>
        <w:t>Onsemi</w:t>
      </w:r>
      <w:proofErr w:type="spellEnd"/>
      <w:r>
        <w:t xml:space="preserve"> le relevé à partir du 13 Mars 2023 jusq</w:t>
      </w:r>
      <w:r w:rsidR="00DE1E40">
        <w:t>u</w:t>
      </w:r>
      <w:r>
        <w:t xml:space="preserve">’à la </w:t>
      </w:r>
      <w:r w:rsidR="00DE1E40">
        <w:t>notification du licenciement on constatera que plus aucune tâches n’apparait et aucunes heures n’a été saisies.</w:t>
      </w:r>
    </w:p>
    <w:p w:rsidR="00DE1E40" w:rsidRDefault="00DE1E40" w:rsidP="00301A9C">
      <w:r>
        <w:t xml:space="preserve">Le management qui contrôle notre activité n’a pas été </w:t>
      </w:r>
      <w:r w:rsidR="00EA1D3B">
        <w:t>surpris</w:t>
      </w:r>
      <w:r>
        <w:t xml:space="preserve">. </w:t>
      </w:r>
    </w:p>
    <w:p w:rsidR="00301A9C" w:rsidRDefault="00301A9C" w:rsidP="00301A9C">
      <w:r>
        <w:t>Enfin, lors de l’entretien forfait jour qui a eu lieu fin Mai 2023, j’ai voulu signaler les faits suivants qui sont accablants</w:t>
      </w:r>
      <w:r w:rsidR="00DE1E40">
        <w:t xml:space="preserve"> auprès du service RH.</w:t>
      </w:r>
    </w:p>
    <w:p w:rsidR="00301A9C" w:rsidRDefault="00301A9C"/>
    <w:p w:rsidR="00EA1D3B" w:rsidRDefault="00EA1D3B"/>
    <w:p w:rsidR="001A0379" w:rsidRDefault="001A0379"/>
    <w:p w:rsidR="001A0379" w:rsidRDefault="001A0379"/>
    <w:p w:rsidR="00541516" w:rsidRDefault="001A0379">
      <w:r>
        <w:t xml:space="preserve">Il me parait intéressant de rappeler que </w:t>
      </w:r>
      <w:r w:rsidR="00541516">
        <w:t xml:space="preserve">Le docteur </w:t>
      </w:r>
      <w:proofErr w:type="spellStart"/>
      <w:r w:rsidR="00541516">
        <w:t>Bitoun</w:t>
      </w:r>
      <w:proofErr w:type="spellEnd"/>
      <w:r w:rsidR="00541516">
        <w:t xml:space="preserve"> avait fait part d’un fort risque RPS inhérent au manque d’activité des salariés au court d’une réunion avec la direction et le CSE.</w:t>
      </w:r>
      <w:r w:rsidR="00541516">
        <w:br/>
        <w:t xml:space="preserve">Le Directeur de la Business Unit avait </w:t>
      </w:r>
      <w:r>
        <w:t>même</w:t>
      </w:r>
      <w:r w:rsidR="00541516">
        <w:t xml:space="preserve"> annoncé que les collaborateurs se verraient  confié des missions en rapport avec leur qualification. </w:t>
      </w:r>
    </w:p>
    <w:p w:rsidR="001A0379" w:rsidRDefault="001A0379">
      <w:r>
        <w:t>Visiblement les paroles n’ont pas été suivies d’effet en ce qui me concerne.</w:t>
      </w:r>
    </w:p>
    <w:p w:rsidR="00497EB2" w:rsidRDefault="00497EB2" w:rsidP="00497EB2">
      <w:pPr>
        <w:rPr>
          <w:b/>
          <w:bCs/>
          <w:u w:val="single"/>
        </w:rPr>
      </w:pPr>
      <w:r w:rsidRPr="001D614F">
        <w:rPr>
          <w:b/>
          <w:bCs/>
          <w:u w:val="single"/>
        </w:rPr>
        <w:t>Point N</w:t>
      </w:r>
      <w:r w:rsidR="00477640">
        <w:rPr>
          <w:b/>
          <w:bCs/>
          <w:u w:val="single"/>
        </w:rPr>
        <w:t>5</w:t>
      </w:r>
      <w:r w:rsidRPr="001D614F">
        <w:rPr>
          <w:b/>
          <w:bCs/>
          <w:u w:val="single"/>
        </w:rPr>
        <w:t> :</w:t>
      </w:r>
    </w:p>
    <w:p w:rsidR="00497EB2" w:rsidRDefault="00497EB2" w:rsidP="00497EB2">
      <w:r w:rsidRPr="00E43639">
        <w:t>Comme</w:t>
      </w:r>
      <w:r>
        <w:t xml:space="preserve"> je l’avais évoqué lors de notre première entrevue le 3 Juillet 2023, je vous rappelle  que suite au stress engendré par la situation qui m’a fortement affecté, j’ai consulté un médecin Psychiatre afin de pourvoir passer ce passage difficile.</w:t>
      </w:r>
      <w:r>
        <w:br/>
        <w:t xml:space="preserve">Dans un premier temps, ce dernier m’a prescrit un arrêt de travail pour syndrome dépressif avec un traitement antidépresseur conséquent. </w:t>
      </w:r>
    </w:p>
    <w:p w:rsidR="00497EB2" w:rsidRDefault="00497EB2" w:rsidP="00497EB2">
      <w:r>
        <w:t>Depuis, je vois régulièrement ce médecin dans le cadre d’un suivit de long terme en raison de la fragilité psychologique de j’ai développé.</w:t>
      </w:r>
      <w:r>
        <w:br/>
        <w:t>Mon praticien a également demandé une reconnaissance de pathologie ALD.</w:t>
      </w:r>
    </w:p>
    <w:p w:rsidR="00FA2AEA" w:rsidRDefault="00FA2AEA" w:rsidP="00497EB2">
      <w:r>
        <w:t xml:space="preserve">A ce jour, mon traitement </w:t>
      </w:r>
      <w:bookmarkStart w:id="0" w:name="_GoBack"/>
      <w:bookmarkEnd w:id="0"/>
      <w:r>
        <w:t>médical reste inchangé : 3 gélules par jours (150mg)</w:t>
      </w:r>
    </w:p>
    <w:p w:rsidR="00497EB2" w:rsidRDefault="00497EB2" w:rsidP="00497EB2">
      <w:r>
        <w:t>Comme toute personne atteinte de dépression, on alterne entre périodes de remissions et rechute.</w:t>
      </w:r>
    </w:p>
    <w:p w:rsidR="00497EB2" w:rsidRDefault="00497EB2" w:rsidP="00497EB2">
      <w:r>
        <w:t>En Novembre, j’ai eu un autre arrêt de travail de 12 jours, puis un autre fin Janvier 2024 de 10 jours.</w:t>
      </w:r>
    </w:p>
    <w:p w:rsidR="00497EB2" w:rsidRDefault="00497EB2" w:rsidP="00497EB2">
      <w:r>
        <w:t>Je voudrais qu’il soit rappelé lors de l’audience que l’employeur est responsable de la santé et de la sécurité des employés et qu’il ne peut pas sous-estimer les risques</w:t>
      </w:r>
      <w:r w:rsidR="00041170">
        <w:t>.</w:t>
      </w:r>
      <w:r>
        <w:t xml:space="preserve"> </w:t>
      </w:r>
    </w:p>
    <w:p w:rsidR="001A0379" w:rsidRDefault="001A0379">
      <w:pPr>
        <w:rPr>
          <w:b/>
          <w:u w:val="single"/>
        </w:rPr>
      </w:pPr>
      <w:r w:rsidRPr="001A0379">
        <w:rPr>
          <w:b/>
          <w:u w:val="single"/>
        </w:rPr>
        <w:t>Point N</w:t>
      </w:r>
      <w:r w:rsidR="00477640">
        <w:rPr>
          <w:b/>
          <w:u w:val="single"/>
        </w:rPr>
        <w:t>6 :</w:t>
      </w:r>
    </w:p>
    <w:p w:rsidR="001A0379" w:rsidRDefault="001A0379">
      <w:r>
        <w:t xml:space="preserve">Il est admis que tout salarié disposant d’un forfait jours doit remplir </w:t>
      </w:r>
      <w:proofErr w:type="gramStart"/>
      <w:r>
        <w:t>un</w:t>
      </w:r>
      <w:proofErr w:type="gramEnd"/>
      <w:r>
        <w:t xml:space="preserve"> auto déclaratif chaque mois afin que son manageur assure un suivi régulier de sa chaque de travail.</w:t>
      </w:r>
    </w:p>
    <w:p w:rsidR="006A298D" w:rsidRDefault="006A298D">
      <w:r>
        <w:t>Ce document doit être visé par le supérieur hiérarchique puis doit être validé par le service des ressources humaines qui en assure le contrôle.</w:t>
      </w:r>
    </w:p>
    <w:p w:rsidR="006A298D" w:rsidRDefault="006A298D">
      <w:r>
        <w:t>Or, depuis  plus de 3 ans, je n’imprime plus ce document. Ni m’on manageur sensé en faire la collecte ni les RH ne m’ont fait part d’un défaut de procédure.</w:t>
      </w:r>
    </w:p>
    <w:p w:rsidR="00477640" w:rsidRDefault="00477640">
      <w:r>
        <w:t>L’entreprise n’est pas en possession de ces documents.</w:t>
      </w:r>
    </w:p>
    <w:p w:rsidR="006A298D" w:rsidRDefault="006A298D">
      <w:r>
        <w:t>Je dispose d’une copie des relevés horaires sur les 3 dernières années.</w:t>
      </w:r>
      <w:r>
        <w:br/>
        <w:t>Ces informations sont issues du système Agile que chaque collaborateur rempli hebdomadairement.</w:t>
      </w:r>
      <w:r>
        <w:br/>
      </w:r>
      <w:r>
        <w:br/>
      </w:r>
      <w:r w:rsidR="007E39E2">
        <w:t xml:space="preserve">Les planificateurs de projet assurent le contrôle du bon déroulement des projets (nombre de ressources, retards, </w:t>
      </w:r>
      <w:proofErr w:type="spellStart"/>
      <w:r w:rsidR="007E39E2">
        <w:t>côuts</w:t>
      </w:r>
      <w:proofErr w:type="spellEnd"/>
      <w:r w:rsidR="007E39E2">
        <w:t xml:space="preserve"> ….) en validant  régulièrement ou non la pertinence des horaires.</w:t>
      </w:r>
    </w:p>
    <w:p w:rsidR="006A298D" w:rsidRDefault="006A298D"/>
    <w:p w:rsidR="00477640" w:rsidRDefault="00477640"/>
    <w:p w:rsidR="00477640" w:rsidRDefault="00477640"/>
    <w:p w:rsidR="00477640" w:rsidRDefault="00477640"/>
    <w:p w:rsidR="00477640" w:rsidRDefault="00477640"/>
    <w:p w:rsidR="00477640" w:rsidRDefault="00477640">
      <w:r>
        <w:rPr>
          <w:color w:val="494949"/>
          <w:sz w:val="26"/>
          <w:szCs w:val="26"/>
          <w:shd w:val="clear" w:color="auto" w:fill="FFFFFF"/>
        </w:rPr>
        <w:t>La Cour de Cassation précise qu’</w:t>
      </w:r>
      <w:r>
        <w:rPr>
          <w:rStyle w:val="lev"/>
          <w:color w:val="494949"/>
          <w:sz w:val="26"/>
          <w:szCs w:val="26"/>
          <w:bdr w:val="none" w:sz="0" w:space="0" w:color="auto" w:frame="1"/>
          <w:shd w:val="clear" w:color="auto" w:fill="FFFFFF"/>
        </w:rPr>
        <w:t>il incombe à l’employeur de rapporter la preuve</w:t>
      </w:r>
      <w:r>
        <w:rPr>
          <w:color w:val="494949"/>
          <w:sz w:val="26"/>
          <w:szCs w:val="26"/>
          <w:shd w:val="clear" w:color="auto" w:fill="FFFFFF"/>
        </w:rPr>
        <w:t> </w:t>
      </w:r>
      <w:r>
        <w:rPr>
          <w:rStyle w:val="lev"/>
          <w:color w:val="494949"/>
          <w:sz w:val="26"/>
          <w:szCs w:val="26"/>
          <w:bdr w:val="none" w:sz="0" w:space="0" w:color="auto" w:frame="1"/>
          <w:shd w:val="clear" w:color="auto" w:fill="FFFFFF"/>
        </w:rPr>
        <w:t>qu’il a respecté les stipulations de l’accord collectif destinées à assurer la protection de la santé et de la sécurité des salariés soumis au régime du forfait en jours</w:t>
      </w:r>
      <w:r>
        <w:rPr>
          <w:color w:val="494949"/>
          <w:sz w:val="26"/>
          <w:szCs w:val="26"/>
          <w:shd w:val="clear" w:color="auto" w:fill="FFFFFF"/>
        </w:rPr>
        <w:t>.</w:t>
      </w:r>
    </w:p>
    <w:p w:rsidR="00477640" w:rsidRDefault="00477640"/>
    <w:p w:rsidR="00B76578" w:rsidRDefault="00477640">
      <w:hyperlink r:id="rId10" w:history="1">
        <w:r w:rsidRPr="005A6C17">
          <w:rPr>
            <w:rStyle w:val="Lienhypertexte"/>
          </w:rPr>
          <w:t>https://www.avocats-amado.net/forfait-jours-cest-a-lemployeur-dapporter-preuve-controle-de-charge-de-travail-salarie/#:~:text=La%20Cour%20de%20Cassation%20vient,r%C3%A9gime%20du%20forfait%20en%20jours</w:t>
        </w:r>
      </w:hyperlink>
      <w:r w:rsidRPr="00477640">
        <w:t>.</w:t>
      </w:r>
    </w:p>
    <w:p w:rsidR="00477640" w:rsidRDefault="00477640"/>
    <w:p w:rsidR="00B76578" w:rsidRDefault="00477640">
      <w:hyperlink r:id="rId11" w:history="1">
        <w:r w:rsidRPr="005A6C17">
          <w:rPr>
            <w:rStyle w:val="Lienhypertexte"/>
          </w:rPr>
          <w:t>https://www.editions-legislatives.fr/actualite/forfait-annuel-en-jours-precisions-de-la-cour-de-cassation-sur-les-obligations-de-lemployeur-en-mati/?srsltid=AfmBOopYyYVjp3Oxp3Q2uKAPUtKNHpiUl96URs4b3dGELvZg-OHnKT9N</w:t>
        </w:r>
      </w:hyperlink>
    </w:p>
    <w:p w:rsidR="00B76578" w:rsidRDefault="00B76578"/>
    <w:p w:rsidR="00B76578" w:rsidRDefault="00B76578">
      <w:r>
        <w:t>Convention forfait jour remise en cause : invalidée ?</w:t>
      </w:r>
    </w:p>
    <w:p w:rsidR="00B76578" w:rsidRDefault="00B76578">
      <w:r>
        <w:t xml:space="preserve">Passage au </w:t>
      </w:r>
      <w:r w:rsidR="00477640">
        <w:t>régime des heures supplémentaires</w:t>
      </w:r>
    </w:p>
    <w:p w:rsidR="00B76578" w:rsidRDefault="00B76578">
      <w:r>
        <w:t>Paiement des heures supplémentaires</w:t>
      </w:r>
    </w:p>
    <w:p w:rsidR="00B76578" w:rsidRDefault="00B76578">
      <w:r>
        <w:t>Jurisprudence cassation : remboursement des RTT sur les 3 dernières années</w:t>
      </w:r>
    </w:p>
    <w:p w:rsidR="00B76578" w:rsidRDefault="00B76578"/>
    <w:p w:rsidR="00B76578" w:rsidRDefault="00B76578">
      <w:r>
        <w:t>13 en 2021</w:t>
      </w:r>
    </w:p>
    <w:p w:rsidR="00B76578" w:rsidRDefault="00B76578">
      <w:r>
        <w:t>13 en 2022</w:t>
      </w:r>
      <w:r>
        <w:br/>
      </w:r>
      <w:r>
        <w:br/>
        <w:t>1 en 2023</w:t>
      </w:r>
    </w:p>
    <w:p w:rsidR="00B76578" w:rsidRDefault="00B76578"/>
    <w:p w:rsidR="00B76578" w:rsidRDefault="00B76578"/>
    <w:p w:rsidR="006A298D" w:rsidRPr="001A0379" w:rsidRDefault="006A298D">
      <w:r w:rsidRPr="006A298D">
        <w:t>https://www.colombo-avocat-nantes.com/single-post/2016/12/26/forfait-jours-un-syst%C3%A8me-auto-d%C3%A9claratif-doit-%C3%AAtre-assorti-d-un-suivi-r%C3%A9gulier-de-la-char</w:t>
      </w:r>
    </w:p>
    <w:p w:rsidR="001A0379" w:rsidRPr="001A0379" w:rsidRDefault="001A0379"/>
    <w:p w:rsidR="001A0379" w:rsidRDefault="001A0379"/>
    <w:p w:rsidR="001A0379" w:rsidRDefault="001A0379"/>
    <w:p w:rsidR="00041170" w:rsidRDefault="00041170">
      <w:r>
        <w:t>/////////////////////////////////////////////////////////////////////////////////</w:t>
      </w:r>
    </w:p>
    <w:p w:rsidR="00041170" w:rsidRDefault="00041170"/>
    <w:p w:rsidR="00041170" w:rsidRDefault="00041170">
      <w:r>
        <w:rPr>
          <w:noProof/>
          <w:lang w:eastAsia="fr-FR"/>
        </w:rPr>
        <w:lastRenderedPageBreak/>
        <w:drawing>
          <wp:inline distT="0" distB="0" distL="0" distR="0" wp14:anchorId="689C9A0C" wp14:editId="5ACEABAE">
            <wp:extent cx="5760720" cy="3408045"/>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E8A18A.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3408045"/>
                    </a:xfrm>
                    <a:prstGeom prst="rect">
                      <a:avLst/>
                    </a:prstGeom>
                  </pic:spPr>
                </pic:pic>
              </a:graphicData>
            </a:graphic>
          </wp:inline>
        </w:drawing>
      </w:r>
    </w:p>
    <w:p w:rsidR="00041170" w:rsidRDefault="00041170"/>
    <w:p w:rsidR="00041170" w:rsidRDefault="00041170">
      <w:r>
        <w:rPr>
          <w:noProof/>
          <w:lang w:eastAsia="fr-FR"/>
        </w:rPr>
        <w:drawing>
          <wp:inline distT="0" distB="0" distL="0" distR="0" wp14:anchorId="32A88151" wp14:editId="0575D147">
            <wp:extent cx="5760720" cy="3141980"/>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E81FC9.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141980"/>
                    </a:xfrm>
                    <a:prstGeom prst="rect">
                      <a:avLst/>
                    </a:prstGeom>
                  </pic:spPr>
                </pic:pic>
              </a:graphicData>
            </a:graphic>
          </wp:inline>
        </w:drawing>
      </w:r>
    </w:p>
    <w:p w:rsidR="00EA1D3B" w:rsidRDefault="00EA1D3B"/>
    <w:p w:rsidR="00EA1D3B" w:rsidRDefault="00EA1D3B">
      <w:r w:rsidRPr="00F44E49">
        <w:rPr>
          <w:noProof/>
          <w:lang w:eastAsia="fr-FR"/>
        </w:rPr>
        <w:lastRenderedPageBreak/>
        <w:drawing>
          <wp:inline distT="0" distB="0" distL="0" distR="0" wp14:anchorId="0369C411" wp14:editId="0B93803E">
            <wp:extent cx="5166525" cy="4351338"/>
            <wp:effectExtent l="0" t="0" r="0" b="0"/>
            <wp:docPr id="453150376" name="Espace réservé du contenu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2CBB00C-2070-EA72-04F5-61B6791013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2CBB00C-2070-EA72-04F5-61B6791013FD}"/>
                        </a:ext>
                      </a:extLst>
                    </pic:cNvPr>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166525" cy="4351338"/>
                    </a:xfrm>
                    <a:prstGeom prst="rect">
                      <a:avLst/>
                    </a:prstGeom>
                  </pic:spPr>
                </pic:pic>
              </a:graphicData>
            </a:graphic>
          </wp:inline>
        </w:drawing>
      </w:r>
    </w:p>
    <w:p w:rsidR="00690A92" w:rsidRDefault="00690A92"/>
    <w:p w:rsidR="00690A92" w:rsidRDefault="00690A92">
      <w:r>
        <w:rPr>
          <w:noProof/>
          <w:lang w:eastAsia="fr-FR"/>
        </w:rPr>
        <w:drawing>
          <wp:inline distT="0" distB="0" distL="0" distR="0" wp14:anchorId="4E742516" wp14:editId="58BFA85D">
            <wp:extent cx="5760720" cy="2933065"/>
            <wp:effectExtent l="0" t="0" r="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933065"/>
                    </a:xfrm>
                    <a:prstGeom prst="rect">
                      <a:avLst/>
                    </a:prstGeom>
                  </pic:spPr>
                </pic:pic>
              </a:graphicData>
            </a:graphic>
          </wp:inline>
        </w:drawing>
      </w:r>
    </w:p>
    <w:sectPr w:rsidR="00690A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4776C5"/>
    <w:multiLevelType w:val="hybridMultilevel"/>
    <w:tmpl w:val="6B2000E8"/>
    <w:lvl w:ilvl="0" w:tplc="F39412F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7731B40"/>
    <w:multiLevelType w:val="hybridMultilevel"/>
    <w:tmpl w:val="91B0887C"/>
    <w:lvl w:ilvl="0" w:tplc="040C000F">
      <w:start w:val="1"/>
      <w:numFmt w:val="decimal"/>
      <w:lvlText w:val="%1."/>
      <w:lvlJc w:val="left"/>
      <w:pPr>
        <w:ind w:left="1068" w:hanging="360"/>
      </w:pPr>
      <w:rPr>
        <w:rFont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2D281F95"/>
    <w:multiLevelType w:val="hybridMultilevel"/>
    <w:tmpl w:val="8754498C"/>
    <w:lvl w:ilvl="0" w:tplc="F39412F2">
      <w:numFmt w:val="bullet"/>
      <w:lvlText w:val="-"/>
      <w:lvlJc w:val="left"/>
      <w:pPr>
        <w:ind w:left="1428" w:hanging="360"/>
      </w:pPr>
      <w:rPr>
        <w:rFonts w:ascii="Calibri" w:eastAsiaTheme="minorHAnsi" w:hAnsi="Calibri"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2ED55393"/>
    <w:multiLevelType w:val="hybridMultilevel"/>
    <w:tmpl w:val="D7625828"/>
    <w:lvl w:ilvl="0" w:tplc="F39412F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193273"/>
    <w:multiLevelType w:val="hybridMultilevel"/>
    <w:tmpl w:val="14E018F6"/>
    <w:lvl w:ilvl="0" w:tplc="4AE4764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422"/>
    <w:rsid w:val="000321DD"/>
    <w:rsid w:val="00041170"/>
    <w:rsid w:val="00117692"/>
    <w:rsid w:val="0015206F"/>
    <w:rsid w:val="001A0379"/>
    <w:rsid w:val="001B6192"/>
    <w:rsid w:val="001B7A73"/>
    <w:rsid w:val="00301A9C"/>
    <w:rsid w:val="004111AD"/>
    <w:rsid w:val="00412604"/>
    <w:rsid w:val="00477640"/>
    <w:rsid w:val="00497EB2"/>
    <w:rsid w:val="00541516"/>
    <w:rsid w:val="00584773"/>
    <w:rsid w:val="00622CDB"/>
    <w:rsid w:val="006671E3"/>
    <w:rsid w:val="00690A92"/>
    <w:rsid w:val="006A298D"/>
    <w:rsid w:val="00727851"/>
    <w:rsid w:val="007E39E2"/>
    <w:rsid w:val="00867211"/>
    <w:rsid w:val="00A44F91"/>
    <w:rsid w:val="00AA74E4"/>
    <w:rsid w:val="00B76578"/>
    <w:rsid w:val="00DE1E40"/>
    <w:rsid w:val="00E95CE5"/>
    <w:rsid w:val="00EA1D3B"/>
    <w:rsid w:val="00EE3422"/>
    <w:rsid w:val="00EF3229"/>
    <w:rsid w:val="00F936AE"/>
    <w:rsid w:val="00FA1CAD"/>
    <w:rsid w:val="00FA2A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40C34A-0FD7-4F2C-BA38-BFE587543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F3229"/>
    <w:pPr>
      <w:ind w:left="720"/>
      <w:contextualSpacing/>
    </w:pPr>
  </w:style>
  <w:style w:type="character" w:styleId="Lienhypertexte">
    <w:name w:val="Hyperlink"/>
    <w:basedOn w:val="Policepardfaut"/>
    <w:uiPriority w:val="99"/>
    <w:unhideWhenUsed/>
    <w:rsid w:val="00477640"/>
    <w:rPr>
      <w:color w:val="0563C1" w:themeColor="hyperlink"/>
      <w:u w:val="single"/>
    </w:rPr>
  </w:style>
  <w:style w:type="character" w:styleId="lev">
    <w:name w:val="Strong"/>
    <w:basedOn w:val="Policepardfaut"/>
    <w:uiPriority w:val="22"/>
    <w:qFormat/>
    <w:rsid w:val="004776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7.tmp"/><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image" Target="media/image6.tm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hyperlink" Target="https://www.editions-legislatives.fr/actualite/forfait-annuel-en-jours-precisions-de-la-cour-de-cassation-sur-les-obligations-de-lemployeur-en-mati/?srsltid=AfmBOopYyYVjp3Oxp3Q2uKAPUtKNHpiUl96URs4b3dGELvZg-OHnKT9N" TargetMode="External"/><Relationship Id="rId5" Type="http://schemas.openxmlformats.org/officeDocument/2006/relationships/image" Target="media/image1.tmp"/><Relationship Id="rId15" Type="http://schemas.openxmlformats.org/officeDocument/2006/relationships/image" Target="media/image9.png"/><Relationship Id="rId10" Type="http://schemas.openxmlformats.org/officeDocument/2006/relationships/hyperlink" Target="https://www.avocats-amado.net/forfait-jours-cest-a-lemployeur-dapporter-preuve-controle-de-charge-de-travail-salarie/#:~:text=La%20Cour%20de%20Cassation%20vient,r%C3%A9gime%20du%20forfait%20en%20jours" TargetMode="External"/><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8.tm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10</Pages>
  <Words>1606</Words>
  <Characters>8836</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dc:creator>
  <cp:keywords/>
  <dc:description/>
  <cp:lastModifiedBy>Patrice</cp:lastModifiedBy>
  <cp:revision>15</cp:revision>
  <dcterms:created xsi:type="dcterms:W3CDTF">2024-10-05T15:19:00Z</dcterms:created>
  <dcterms:modified xsi:type="dcterms:W3CDTF">2024-10-06T08:53:00Z</dcterms:modified>
</cp:coreProperties>
</file>