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32E" w:rsidRDefault="00553407">
      <w:r>
        <w:t>Depuis le 7 mars 2014, la mise en œuvre de l’entretien professionnel est une obligation pour les entreprises. Cette nouvelle obligation a été introduite au sein du Code du travail dans le cadre de la réforme de la formation professionnelle (Loi n°2014-288, article L.6315-1).</w:t>
      </w:r>
    </w:p>
    <w:p w:rsidR="00553407" w:rsidRDefault="00553407" w:rsidP="00553407">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t>A</w:t>
      </w:r>
      <w:r w:rsidRPr="00553407">
        <w:rPr>
          <w:rFonts w:ascii="Times New Roman" w:eastAsia="Times New Roman" w:hAnsi="Times New Roman" w:cs="Times New Roman"/>
          <w:b/>
          <w:bCs/>
          <w:sz w:val="24"/>
          <w:szCs w:val="24"/>
          <w:lang w:eastAsia="fr-FR"/>
        </w:rPr>
        <w:t>ttention !</w:t>
      </w:r>
      <w:r w:rsidRPr="00553407">
        <w:rPr>
          <w:rFonts w:ascii="Times New Roman" w:eastAsia="Times New Roman" w:hAnsi="Times New Roman" w:cs="Times New Roman"/>
          <w:sz w:val="24"/>
          <w:szCs w:val="24"/>
          <w:lang w:eastAsia="fr-FR"/>
        </w:rPr>
        <w:t xml:space="preserve"> Les premiers entretiens devront être faits le 6 mars 2016 au plus tard.</w:t>
      </w:r>
    </w:p>
    <w:p w:rsidR="00553407" w:rsidRDefault="00553407" w:rsidP="00553407">
      <w:pPr>
        <w:pStyle w:val="Titre2"/>
      </w:pPr>
      <w:r>
        <w:t>Comment s’organise l’entretien professionnel?</w:t>
      </w:r>
    </w:p>
    <w:p w:rsidR="00553407" w:rsidRDefault="00553407" w:rsidP="00553407">
      <w:pPr>
        <w:pStyle w:val="NormalWeb"/>
      </w:pPr>
      <w:r>
        <w:rPr>
          <w:b/>
          <w:bCs/>
        </w:rPr>
        <w:t>Il peut s’organiser en trois temps :</w:t>
      </w:r>
    </w:p>
    <w:p w:rsidR="00553407" w:rsidRDefault="00553407" w:rsidP="00553407">
      <w:pPr>
        <w:pStyle w:val="NormalWeb"/>
      </w:pPr>
      <w:r>
        <w:t>• Une synthèse des compétences développées, des actions de formations réalisées et des difficultés rencontrées par le salarié.</w:t>
      </w:r>
    </w:p>
    <w:p w:rsidR="00553407" w:rsidRDefault="00553407" w:rsidP="00553407">
      <w:pPr>
        <w:pStyle w:val="NormalWeb"/>
      </w:pPr>
      <w:r>
        <w:t>• Une mise à plat des souhaits de formation du salarié, des perspectives d’évolution de sa qualification et de son emploi. De la même façon, l’employeur peut exposer les axes stratégiques de l’entreprise, ses attentes et ses objectifs.</w:t>
      </w:r>
    </w:p>
    <w:p w:rsidR="00553407" w:rsidRDefault="00553407" w:rsidP="00553407">
      <w:pPr>
        <w:pStyle w:val="NormalWeb"/>
      </w:pPr>
      <w:r>
        <w:t>• Enfin, l’employeur et le salarié réfléchissent ensemble sur la construction du parcours professionnel du salarié, choisissent des formations…</w:t>
      </w:r>
    </w:p>
    <w:p w:rsidR="00553407" w:rsidRDefault="00553407" w:rsidP="00553407">
      <w:pPr>
        <w:pStyle w:val="NormalWeb"/>
      </w:pPr>
      <w:r>
        <w:t xml:space="preserve">Pour organiser au mieux l'entretien professionnel de votre salarié, n'hésitez-pas à </w:t>
      </w:r>
      <w:hyperlink r:id="rId4" w:tgtFrame="_self" w:history="1">
        <w:r>
          <w:rPr>
            <w:rStyle w:val="Lienhypertexte"/>
          </w:rPr>
          <w:t xml:space="preserve">télécharger notre guide sur l'entretien professionnel </w:t>
        </w:r>
      </w:hyperlink>
      <w:r>
        <w:t xml:space="preserve">et la </w:t>
      </w:r>
      <w:hyperlink r:id="rId5" w:tgtFrame="_self" w:history="1">
        <w:r>
          <w:rPr>
            <w:rStyle w:val="Lienhypertexte"/>
          </w:rPr>
          <w:t>grille de conduite</w:t>
        </w:r>
      </w:hyperlink>
      <w:r>
        <w:t xml:space="preserve"> de celui-ci.</w:t>
      </w:r>
    </w:p>
    <w:p w:rsidR="00553407" w:rsidRDefault="00553407" w:rsidP="00553407">
      <w:pPr>
        <w:pStyle w:val="NormalWeb"/>
      </w:pPr>
    </w:p>
    <w:p w:rsidR="00553407" w:rsidRDefault="00553407" w:rsidP="00553407">
      <w:pPr>
        <w:pStyle w:val="NormalWeb"/>
      </w:pPr>
      <w:r>
        <w:rPr>
          <w:noProof/>
        </w:rPr>
        <w:drawing>
          <wp:inline distT="0" distB="0" distL="0" distR="0">
            <wp:extent cx="5760720" cy="1937385"/>
            <wp:effectExtent l="0" t="0" r="0"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28325F.tmp"/>
                    <pic:cNvPicPr/>
                  </pic:nvPicPr>
                  <pic:blipFill>
                    <a:blip r:embed="rId6">
                      <a:extLst>
                        <a:ext uri="{28A0092B-C50C-407E-A947-70E740481C1C}">
                          <a14:useLocalDpi xmlns:a14="http://schemas.microsoft.com/office/drawing/2010/main" val="0"/>
                        </a:ext>
                      </a:extLst>
                    </a:blip>
                    <a:stretch>
                      <a:fillRect/>
                    </a:stretch>
                  </pic:blipFill>
                  <pic:spPr>
                    <a:xfrm>
                      <a:off x="0" y="0"/>
                      <a:ext cx="5760720" cy="1937385"/>
                    </a:xfrm>
                    <a:prstGeom prst="rect">
                      <a:avLst/>
                    </a:prstGeom>
                  </pic:spPr>
                </pic:pic>
              </a:graphicData>
            </a:graphic>
          </wp:inline>
        </w:drawing>
      </w:r>
    </w:p>
    <w:p w:rsidR="00553407" w:rsidRDefault="00E57616" w:rsidP="00553407">
      <w:pPr>
        <w:pStyle w:val="NormalWeb"/>
      </w:pPr>
      <w:r>
        <w:rPr>
          <w:noProof/>
        </w:rPr>
        <w:lastRenderedPageBreak/>
        <w:drawing>
          <wp:inline distT="0" distB="0" distL="0" distR="0">
            <wp:extent cx="5760720" cy="2543175"/>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8282D9F.tmp"/>
                    <pic:cNvPicPr/>
                  </pic:nvPicPr>
                  <pic:blipFill>
                    <a:blip r:embed="rId7">
                      <a:extLst>
                        <a:ext uri="{28A0092B-C50C-407E-A947-70E740481C1C}">
                          <a14:useLocalDpi xmlns:a14="http://schemas.microsoft.com/office/drawing/2010/main" val="0"/>
                        </a:ext>
                      </a:extLst>
                    </a:blip>
                    <a:stretch>
                      <a:fillRect/>
                    </a:stretch>
                  </pic:blipFill>
                  <pic:spPr>
                    <a:xfrm>
                      <a:off x="0" y="0"/>
                      <a:ext cx="5760720" cy="2543175"/>
                    </a:xfrm>
                    <a:prstGeom prst="rect">
                      <a:avLst/>
                    </a:prstGeom>
                  </pic:spPr>
                </pic:pic>
              </a:graphicData>
            </a:graphic>
          </wp:inline>
        </w:drawing>
      </w:r>
    </w:p>
    <w:p w:rsidR="00E57616" w:rsidRDefault="00276709" w:rsidP="00553407">
      <w:pPr>
        <w:pStyle w:val="NormalWeb"/>
      </w:pPr>
      <w:r>
        <w:rPr>
          <w:noProof/>
        </w:rPr>
        <w:drawing>
          <wp:inline distT="0" distB="0" distL="0" distR="0">
            <wp:extent cx="5760720" cy="207772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8286F9F.tmp"/>
                    <pic:cNvPicPr/>
                  </pic:nvPicPr>
                  <pic:blipFill>
                    <a:blip r:embed="rId8">
                      <a:extLst>
                        <a:ext uri="{28A0092B-C50C-407E-A947-70E740481C1C}">
                          <a14:useLocalDpi xmlns:a14="http://schemas.microsoft.com/office/drawing/2010/main" val="0"/>
                        </a:ext>
                      </a:extLst>
                    </a:blip>
                    <a:stretch>
                      <a:fillRect/>
                    </a:stretch>
                  </pic:blipFill>
                  <pic:spPr>
                    <a:xfrm>
                      <a:off x="0" y="0"/>
                      <a:ext cx="5760720" cy="2077720"/>
                    </a:xfrm>
                    <a:prstGeom prst="rect">
                      <a:avLst/>
                    </a:prstGeom>
                  </pic:spPr>
                </pic:pic>
              </a:graphicData>
            </a:graphic>
          </wp:inline>
        </w:drawing>
      </w:r>
    </w:p>
    <w:p w:rsidR="00276709" w:rsidRDefault="00276709" w:rsidP="00553407">
      <w:pPr>
        <w:pStyle w:val="NormalWeb"/>
      </w:pPr>
      <w:r>
        <w:rPr>
          <w:noProof/>
        </w:rPr>
        <w:drawing>
          <wp:inline distT="0" distB="0" distL="0" distR="0" wp14:anchorId="39F9947A" wp14:editId="78E16138">
            <wp:extent cx="5760720" cy="2760980"/>
            <wp:effectExtent l="0" t="0" r="0" b="127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2760980"/>
                    </a:xfrm>
                    <a:prstGeom prst="rect">
                      <a:avLst/>
                    </a:prstGeom>
                  </pic:spPr>
                </pic:pic>
              </a:graphicData>
            </a:graphic>
          </wp:inline>
        </w:drawing>
      </w:r>
    </w:p>
    <w:p w:rsidR="005A4979" w:rsidRDefault="005A4979" w:rsidP="00553407">
      <w:pPr>
        <w:pStyle w:val="NormalWeb"/>
      </w:pPr>
    </w:p>
    <w:p w:rsidR="005A4979" w:rsidRDefault="005A4979" w:rsidP="00553407">
      <w:pPr>
        <w:pStyle w:val="NormalWeb"/>
      </w:pPr>
      <w:r>
        <w:rPr>
          <w:noProof/>
        </w:rPr>
        <w:lastRenderedPageBreak/>
        <w:drawing>
          <wp:inline distT="0" distB="0" distL="0" distR="0" wp14:anchorId="03659E89" wp14:editId="5946B3DA">
            <wp:extent cx="5760720" cy="370205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3702050"/>
                    </a:xfrm>
                    <a:prstGeom prst="rect">
                      <a:avLst/>
                    </a:prstGeom>
                  </pic:spPr>
                </pic:pic>
              </a:graphicData>
            </a:graphic>
          </wp:inline>
        </w:drawing>
      </w:r>
    </w:p>
    <w:p w:rsidR="005A4979" w:rsidRDefault="005A4979" w:rsidP="00553407">
      <w:pPr>
        <w:pStyle w:val="NormalWeb"/>
      </w:pPr>
      <w:r>
        <w:rPr>
          <w:noProof/>
        </w:rPr>
        <w:drawing>
          <wp:inline distT="0" distB="0" distL="0" distR="0" wp14:anchorId="76C7D280" wp14:editId="66282416">
            <wp:extent cx="5760720" cy="32766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3276600"/>
                    </a:xfrm>
                    <a:prstGeom prst="rect">
                      <a:avLst/>
                    </a:prstGeom>
                  </pic:spPr>
                </pic:pic>
              </a:graphicData>
            </a:graphic>
          </wp:inline>
        </w:drawing>
      </w:r>
    </w:p>
    <w:p w:rsidR="005A4979" w:rsidRDefault="005A4979" w:rsidP="00553407">
      <w:pPr>
        <w:pStyle w:val="NormalWeb"/>
      </w:pPr>
      <w:r>
        <w:rPr>
          <w:noProof/>
        </w:rPr>
        <w:drawing>
          <wp:inline distT="0" distB="0" distL="0" distR="0" wp14:anchorId="1E1C3A50" wp14:editId="00013308">
            <wp:extent cx="5760720" cy="97917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979170"/>
                    </a:xfrm>
                    <a:prstGeom prst="rect">
                      <a:avLst/>
                    </a:prstGeom>
                  </pic:spPr>
                </pic:pic>
              </a:graphicData>
            </a:graphic>
          </wp:inline>
        </w:drawing>
      </w:r>
    </w:p>
    <w:p w:rsidR="000E6C9B" w:rsidRDefault="000E6C9B" w:rsidP="00553407">
      <w:pPr>
        <w:pStyle w:val="NormalWeb"/>
      </w:pPr>
    </w:p>
    <w:p w:rsidR="000E6C9B" w:rsidRDefault="000E6C9B" w:rsidP="00553407">
      <w:pPr>
        <w:pStyle w:val="NormalWeb"/>
      </w:pPr>
      <w:hyperlink r:id="rId13" w:history="1">
        <w:r w:rsidRPr="00A139A2">
          <w:rPr>
            <w:rStyle w:val="Lienhypertexte"/>
          </w:rPr>
          <w:t>http://travail-emploi.gouv.fr/IMG/pdf/GUIDE_reforme_formation_professionnelle.pdf</w:t>
        </w:r>
      </w:hyperlink>
    </w:p>
    <w:p w:rsidR="000E6C9B" w:rsidRDefault="000E6C9B" w:rsidP="00553407">
      <w:pPr>
        <w:pStyle w:val="NormalWeb"/>
      </w:pPr>
    </w:p>
    <w:p w:rsidR="000E6C9B" w:rsidRDefault="000E6C9B" w:rsidP="00553407">
      <w:pPr>
        <w:pStyle w:val="NormalWeb"/>
      </w:pPr>
      <w:r>
        <w:rPr>
          <w:noProof/>
        </w:rPr>
        <w:drawing>
          <wp:inline distT="0" distB="0" distL="0" distR="0" wp14:anchorId="01D6BBF0" wp14:editId="403AB89D">
            <wp:extent cx="5600000" cy="7247619"/>
            <wp:effectExtent l="0" t="0" r="127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00000" cy="7247619"/>
                    </a:xfrm>
                    <a:prstGeom prst="rect">
                      <a:avLst/>
                    </a:prstGeom>
                  </pic:spPr>
                </pic:pic>
              </a:graphicData>
            </a:graphic>
          </wp:inline>
        </w:drawing>
      </w:r>
    </w:p>
    <w:p w:rsidR="009C7700" w:rsidRDefault="009C7700" w:rsidP="00553407">
      <w:pPr>
        <w:pStyle w:val="NormalWeb"/>
      </w:pPr>
    </w:p>
    <w:p w:rsidR="009C7700" w:rsidRDefault="009C7700" w:rsidP="00553407">
      <w:pPr>
        <w:pStyle w:val="NormalWeb"/>
      </w:pPr>
      <w:r>
        <w:rPr>
          <w:noProof/>
        </w:rPr>
        <w:lastRenderedPageBreak/>
        <w:drawing>
          <wp:inline distT="0" distB="0" distL="0" distR="0" wp14:anchorId="39E152FB" wp14:editId="1DA15FE8">
            <wp:extent cx="5760720" cy="5377815"/>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720" cy="5377815"/>
                    </a:xfrm>
                    <a:prstGeom prst="rect">
                      <a:avLst/>
                    </a:prstGeom>
                  </pic:spPr>
                </pic:pic>
              </a:graphicData>
            </a:graphic>
          </wp:inline>
        </w:drawing>
      </w:r>
      <w:bookmarkStart w:id="0" w:name="_GoBack"/>
      <w:bookmarkEnd w:id="0"/>
    </w:p>
    <w:sectPr w:rsidR="009C77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407"/>
    <w:rsid w:val="000E6C9B"/>
    <w:rsid w:val="00276709"/>
    <w:rsid w:val="00553407"/>
    <w:rsid w:val="005A4979"/>
    <w:rsid w:val="009A532E"/>
    <w:rsid w:val="009C7700"/>
    <w:rsid w:val="00CD7AD1"/>
    <w:rsid w:val="00E576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11DFD5-7AA7-4667-AACC-5FD384AE1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553407"/>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553407"/>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55340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5534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000242">
      <w:bodyDiv w:val="1"/>
      <w:marLeft w:val="0"/>
      <w:marRight w:val="0"/>
      <w:marTop w:val="0"/>
      <w:marBottom w:val="0"/>
      <w:divBdr>
        <w:top w:val="none" w:sz="0" w:space="0" w:color="auto"/>
        <w:left w:val="none" w:sz="0" w:space="0" w:color="auto"/>
        <w:bottom w:val="none" w:sz="0" w:space="0" w:color="auto"/>
        <w:right w:val="none" w:sz="0" w:space="0" w:color="auto"/>
      </w:divBdr>
    </w:div>
    <w:div w:id="151587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tmp"/><Relationship Id="rId13" Type="http://schemas.openxmlformats.org/officeDocument/2006/relationships/hyperlink" Target="http://travail-emploi.gouv.fr/IMG/pdf/GUIDE_reforme_formation_professionnelle.pdf" TargetMode="External"/><Relationship Id="rId3" Type="http://schemas.openxmlformats.org/officeDocument/2006/relationships/webSettings" Target="webSettings.xml"/><Relationship Id="rId7" Type="http://schemas.openxmlformats.org/officeDocument/2006/relationships/image" Target="media/image2.tmp"/><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tmp"/><Relationship Id="rId11" Type="http://schemas.openxmlformats.org/officeDocument/2006/relationships/image" Target="media/image6.png"/><Relationship Id="rId5" Type="http://schemas.openxmlformats.org/officeDocument/2006/relationships/hyperlink" Target="http://www.uniformation.fr/content/download/14984/119366/file/Grille%20-%20entretien%20professionnel.docx" TargetMode="External"/><Relationship Id="rId15" Type="http://schemas.openxmlformats.org/officeDocument/2006/relationships/image" Target="media/image9.png"/><Relationship Id="rId10" Type="http://schemas.openxmlformats.org/officeDocument/2006/relationships/image" Target="media/image5.png"/><Relationship Id="rId4" Type="http://schemas.openxmlformats.org/officeDocument/2006/relationships/hyperlink" Target="http://www.uniformation.fr/content/download/14983/119363/file/Guide%20de%20l%27entretien%20professionnel%20-%20Uniformation%202015.pdf" TargetMode="External"/><Relationship Id="rId9" Type="http://schemas.openxmlformats.org/officeDocument/2006/relationships/image" Target="media/image4.png"/><Relationship Id="rId14" Type="http://schemas.openxmlformats.org/officeDocument/2006/relationships/image" Target="media/image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5</Pages>
  <Words>249</Words>
  <Characters>1375</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dc:creator>
  <cp:keywords/>
  <dc:description/>
  <cp:lastModifiedBy>Patrice</cp:lastModifiedBy>
  <cp:revision>5</cp:revision>
  <dcterms:created xsi:type="dcterms:W3CDTF">2016-02-06T09:27:00Z</dcterms:created>
  <dcterms:modified xsi:type="dcterms:W3CDTF">2016-02-06T10:02:00Z</dcterms:modified>
</cp:coreProperties>
</file>