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C5" w:rsidRDefault="002406F0">
      <w:r>
        <w:t xml:space="preserve">Lien activité économique </w:t>
      </w:r>
    </w:p>
    <w:p w:rsidR="002406F0" w:rsidRDefault="002406F0">
      <w:hyperlink r:id="rId4" w:history="1">
        <w:r w:rsidRPr="00212A0E">
          <w:rPr>
            <w:rStyle w:val="Lienhypertexte"/>
          </w:rPr>
          <w:t>https://toulouse.latribune.fr/economie/emploi/2023-03-16/2-000-emplois-non-pourvus-dans-le-numerique-comment-l-occitanie-veut-attirer-les-talents-955466.html</w:t>
        </w:r>
      </w:hyperlink>
    </w:p>
    <w:p w:rsidR="002406F0" w:rsidRDefault="002406F0">
      <w:hyperlink r:id="rId5" w:history="1">
        <w:r w:rsidRPr="00212A0E">
          <w:rPr>
            <w:rStyle w:val="Lienhypertexte"/>
          </w:rPr>
          <w:t>https://toulouse.latribune.fr/entreprises/social/2023-02-10/aeronautique-scalian-recrute-400-personnes-pour-son-nouveau-siege-a-toulouse-951200.html</w:t>
        </w:r>
      </w:hyperlink>
    </w:p>
    <w:p w:rsidR="002406F0" w:rsidRDefault="002406F0">
      <w:hyperlink r:id="rId6" w:history="1">
        <w:r w:rsidRPr="00212A0E">
          <w:rPr>
            <w:rStyle w:val="Lienhypertexte"/>
          </w:rPr>
          <w:t>https://toulouse.latribune.fr/entreprises/2023-01-12/a-toulouse-capgemini-prevoit-de-recruter-plus-de-1-200-personnes-en-2023-947497.html</w:t>
        </w:r>
      </w:hyperlink>
    </w:p>
    <w:p w:rsidR="002406F0" w:rsidRDefault="002406F0">
      <w:bookmarkStart w:id="0" w:name="_GoBack"/>
      <w:bookmarkEnd w:id="0"/>
    </w:p>
    <w:sectPr w:rsidR="0024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F0"/>
    <w:rsid w:val="002406F0"/>
    <w:rsid w:val="002609B0"/>
    <w:rsid w:val="00267CC5"/>
    <w:rsid w:val="00B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1462D-E0B3-44A7-AD65-EF12B6A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0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louse.latribune.fr/entreprises/2023-01-12/a-toulouse-capgemini-prevoit-de-recruter-plus-de-1-200-personnes-en-2023-947497.html" TargetMode="External"/><Relationship Id="rId5" Type="http://schemas.openxmlformats.org/officeDocument/2006/relationships/hyperlink" Target="https://toulouse.latribune.fr/entreprises/social/2023-02-10/aeronautique-scalian-recrute-400-personnes-pour-son-nouveau-siege-a-toulouse-951200.html" TargetMode="External"/><Relationship Id="rId4" Type="http://schemas.openxmlformats.org/officeDocument/2006/relationships/hyperlink" Target="https://toulouse.latribune.fr/economie/emploi/2023-03-16/2-000-emplois-non-pourvus-dans-le-numerique-comment-l-occitanie-veut-attirer-les-talents-955466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2023-03-18T09:59:00Z</dcterms:created>
  <dcterms:modified xsi:type="dcterms:W3CDTF">2023-03-18T16:28:00Z</dcterms:modified>
</cp:coreProperties>
</file>