
<file path=[Content_Types].xml><?xml version="1.0" encoding="utf-8"?>
<Types xmlns="http://schemas.openxmlformats.org/package/2006/content-types">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B72" w:rsidRDefault="00840B72">
      <w:r>
        <w:t>Caractérisations des interconnexions :</w:t>
      </w:r>
    </w:p>
    <w:p w:rsidR="00A56129" w:rsidRDefault="00840B72">
      <w:r>
        <w:t>De nos jours, les flots de conception disposent d’au moins 5 nivaux de métaux.</w:t>
      </w:r>
    </w:p>
    <w:p w:rsidR="00840B72" w:rsidRDefault="00840B72">
      <w:r>
        <w:t>L’un des objectifs de l’intégration et de réduire le surface utile de silicium (accroitre la densité sur une puce) mais aussi pouvoir véhiculer des signaux de plus en plus rapides.</w:t>
      </w:r>
    </w:p>
    <w:p w:rsidR="00840B72" w:rsidRDefault="00840B72">
      <w:r>
        <w:t xml:space="preserve">En raison d’une forte concentration d’interconnexions, certains signaux dits bruyant  peuvent induire des perturbations qui peuvent fortement </w:t>
      </w:r>
      <w:proofErr w:type="spellStart"/>
      <w:r>
        <w:t>allétérés</w:t>
      </w:r>
      <w:proofErr w:type="spellEnd"/>
      <w:r>
        <w:t xml:space="preserve">  des signaux dits sensibles.</w:t>
      </w:r>
    </w:p>
    <w:p w:rsidR="00840B72" w:rsidRDefault="00840B72">
      <w:r>
        <w:t xml:space="preserve">Apparitions d’éléments parasites entre </w:t>
      </w:r>
      <w:proofErr w:type="gramStart"/>
      <w:r>
        <w:t>les interconnexion</w:t>
      </w:r>
      <w:proofErr w:type="gramEnd"/>
    </w:p>
    <w:p w:rsidR="00840B72" w:rsidRDefault="00840B72">
      <w:r>
        <w:t>L'éloignement du substrat aura pour effet de réduire la capacité vers la masse de la dite interconnexion, d'où une diminution du temps de propagation le long de la ligne, et par conséquent une légère augmentation de la fréquence de transit des signaux, ou plus exactement une diminution des temps de montée</w:t>
      </w:r>
    </w:p>
    <w:p w:rsidR="00840B72" w:rsidRDefault="00840B72">
      <w:r>
        <w:t>Avec l'évolution technologique vers les petites dimensions, les surfaces en regard entre interconnexions, deviennent proportionnellement plus grandes (Figure 5). La capacité parasite entre les conducteurs s'en trouve renforcée, la capacité vers la masse est diminuée, tandis que l'inductance augmente.</w:t>
      </w:r>
    </w:p>
    <w:p w:rsidR="00840B72" w:rsidRDefault="00840B72">
      <w:r>
        <w:t>Différents types de couplages pour un système électronique</w:t>
      </w:r>
    </w:p>
    <w:p w:rsidR="00840B72" w:rsidRDefault="00840B72">
      <w:proofErr w:type="gramStart"/>
      <w:r>
        <w:t>la</w:t>
      </w:r>
      <w:proofErr w:type="gramEnd"/>
      <w:r>
        <w:t xml:space="preserve"> diaphonie capacitive, ou inductive · la fluctuation d’alimentation (</w:t>
      </w:r>
      <w:proofErr w:type="spellStart"/>
      <w:r>
        <w:t>ground-bounce</w:t>
      </w:r>
      <w:proofErr w:type="spellEnd"/>
      <w:r>
        <w:t>) · le courant consommé par les alimentations, Ces trois types de perturbations peuvent altérer le fonctionnement d’un circuit intégré.</w:t>
      </w:r>
    </w:p>
    <w:p w:rsidR="00E762A0" w:rsidRDefault="00E762A0">
      <w:r>
        <w:t>Susceptibilité</w:t>
      </w:r>
    </w:p>
    <w:p w:rsidR="00E762A0" w:rsidRDefault="00E762A0"/>
    <w:p w:rsidR="00840B72" w:rsidRDefault="00840B72">
      <w:r>
        <w:t xml:space="preserve">Diaphonie capacitive (et / ou) inductive </w:t>
      </w:r>
    </w:p>
    <w:p w:rsidR="00E762A0" w:rsidRDefault="00E762A0">
      <w:r>
        <w:t>Couplage parasite de proximité entre interconnexions</w:t>
      </w:r>
    </w:p>
    <w:p w:rsidR="00E762A0" w:rsidRDefault="00E762A0"/>
    <w:p w:rsidR="00E762A0" w:rsidRDefault="00E762A0"/>
    <w:p w:rsidR="00E762A0" w:rsidRDefault="00E762A0"/>
    <w:p w:rsidR="00E762A0" w:rsidRDefault="00E762A0"/>
    <w:p w:rsidR="00E762A0" w:rsidRDefault="00E762A0"/>
    <w:p w:rsidR="00E762A0" w:rsidRDefault="00E762A0"/>
    <w:p w:rsidR="00E762A0" w:rsidRDefault="00E762A0"/>
    <w:p w:rsidR="00E762A0" w:rsidRDefault="00E762A0"/>
    <w:p w:rsidR="00E762A0" w:rsidRDefault="00E762A0"/>
    <w:p w:rsidR="00E762A0" w:rsidRDefault="00E762A0"/>
    <w:p w:rsidR="00E762A0" w:rsidRDefault="00E762A0">
      <w:r>
        <w:rPr>
          <w:noProof/>
          <w:lang w:eastAsia="fr-FR"/>
        </w:rPr>
        <w:drawing>
          <wp:inline distT="0" distB="0" distL="0" distR="0" wp14:anchorId="6C219418" wp14:editId="5F3B543A">
            <wp:extent cx="3991532" cy="4039164"/>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4C1C.tmp"/>
                    <pic:cNvPicPr/>
                  </pic:nvPicPr>
                  <pic:blipFill>
                    <a:blip r:embed="rId6">
                      <a:extLst>
                        <a:ext uri="{28A0092B-C50C-407E-A947-70E740481C1C}">
                          <a14:useLocalDpi xmlns:a14="http://schemas.microsoft.com/office/drawing/2010/main" val="0"/>
                        </a:ext>
                      </a:extLst>
                    </a:blip>
                    <a:stretch>
                      <a:fillRect/>
                    </a:stretch>
                  </pic:blipFill>
                  <pic:spPr>
                    <a:xfrm>
                      <a:off x="0" y="0"/>
                      <a:ext cx="3991532" cy="4039164"/>
                    </a:xfrm>
                    <a:prstGeom prst="rect">
                      <a:avLst/>
                    </a:prstGeom>
                  </pic:spPr>
                </pic:pic>
              </a:graphicData>
            </a:graphic>
          </wp:inline>
        </w:drawing>
      </w:r>
    </w:p>
    <w:p w:rsidR="002A29FF" w:rsidRDefault="002A29FF">
      <w:r>
        <w:t>Analysons la raison pour laquelle, on a une capacité parasite entre les conducteurs. La Figure ci-dessous, présente les lignes de potentiel électrique entre un conducteur et un plan de masse (les lignes de champ électrique sont perpendiculaires à ces iso-potentiels).</w:t>
      </w:r>
      <w:r>
        <w:rPr>
          <w:noProof/>
          <w:lang w:eastAsia="fr-FR"/>
        </w:rPr>
        <w:drawing>
          <wp:inline distT="0" distB="0" distL="0" distR="0">
            <wp:extent cx="5760720" cy="12357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2E51.tmp"/>
                    <pic:cNvPicPr/>
                  </pic:nvPicPr>
                  <pic:blipFill>
                    <a:blip r:embed="rId7">
                      <a:extLst>
                        <a:ext uri="{28A0092B-C50C-407E-A947-70E740481C1C}">
                          <a14:useLocalDpi xmlns:a14="http://schemas.microsoft.com/office/drawing/2010/main" val="0"/>
                        </a:ext>
                      </a:extLst>
                    </a:blip>
                    <a:stretch>
                      <a:fillRect/>
                    </a:stretch>
                  </pic:blipFill>
                  <pic:spPr>
                    <a:xfrm>
                      <a:off x="0" y="0"/>
                      <a:ext cx="5760720" cy="1235710"/>
                    </a:xfrm>
                    <a:prstGeom prst="rect">
                      <a:avLst/>
                    </a:prstGeom>
                  </pic:spPr>
                </pic:pic>
              </a:graphicData>
            </a:graphic>
          </wp:inline>
        </w:drawing>
      </w:r>
    </w:p>
    <w:p w:rsidR="002A29FF" w:rsidRDefault="002A29FF"/>
    <w:p w:rsidR="002A29FF" w:rsidRDefault="004338E3">
      <w:r>
        <w:t xml:space="preserve">L’apparition de lignes iso-potentiels implique la répartition de charges électrostatiques au sein de l’oxyde, d’où au contact d’un conducteur, le stockage d’une quantité de charges Q. Par la relation Q = C V avec V=1V, la charge stockée est directement liée à la capacité intrinsèque du conducteur. En «jargon » technique, on appelle : · la pondération latérale des lignes iso-potentiels la Capacité </w:t>
      </w:r>
      <w:proofErr w:type="spellStart"/>
      <w:r>
        <w:t>Cfringe</w:t>
      </w:r>
      <w:proofErr w:type="spellEnd"/>
      <w:r>
        <w:t xml:space="preserve"> (ou </w:t>
      </w:r>
      <w:proofErr w:type="spellStart"/>
      <w:r>
        <w:t>Clatérale</w:t>
      </w:r>
      <w:proofErr w:type="spellEnd"/>
      <w:r>
        <w:t xml:space="preserve">) · la pondération surfacique des lignes iso-potentiels </w:t>
      </w:r>
      <w:proofErr w:type="spellStart"/>
      <w:r>
        <w:t>Csurface</w:t>
      </w:r>
      <w:proofErr w:type="spellEnd"/>
      <w:r>
        <w:t>.</w:t>
      </w:r>
    </w:p>
    <w:p w:rsidR="004338E3" w:rsidRDefault="004338E3"/>
    <w:p w:rsidR="004338E3" w:rsidRDefault="004338E3">
      <w:r>
        <w:rPr>
          <w:noProof/>
          <w:lang w:eastAsia="fr-FR"/>
        </w:rPr>
        <w:lastRenderedPageBreak/>
        <w:drawing>
          <wp:inline distT="0" distB="0" distL="0" distR="0">
            <wp:extent cx="5760720" cy="1111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F91F.tmp"/>
                    <pic:cNvPicPr/>
                  </pic:nvPicPr>
                  <pic:blipFill>
                    <a:blip r:embed="rId8">
                      <a:extLst>
                        <a:ext uri="{28A0092B-C50C-407E-A947-70E740481C1C}">
                          <a14:useLocalDpi xmlns:a14="http://schemas.microsoft.com/office/drawing/2010/main" val="0"/>
                        </a:ext>
                      </a:extLst>
                    </a:blip>
                    <a:stretch>
                      <a:fillRect/>
                    </a:stretch>
                  </pic:blipFill>
                  <pic:spPr>
                    <a:xfrm>
                      <a:off x="0" y="0"/>
                      <a:ext cx="5760720" cy="1111250"/>
                    </a:xfrm>
                    <a:prstGeom prst="rect">
                      <a:avLst/>
                    </a:prstGeom>
                  </pic:spPr>
                </pic:pic>
              </a:graphicData>
            </a:graphic>
          </wp:inline>
        </w:drawing>
      </w:r>
    </w:p>
    <w:p w:rsidR="004338E3" w:rsidRDefault="004338E3"/>
    <w:p w:rsidR="004338E3" w:rsidRDefault="004338E3">
      <w:r>
        <w:t xml:space="preserve">Extension du problème à 2 conducteurs : Si on considère la configuration ci-dessus, les lignes latérales ne pouvant se refermer sur le plan de masse, il y a donc distribution de charges d’un conducteur à l’autre, d’où l’apparition d’une capacité parasite entre les 2 conducteurs. Cette analyse bien que macroscopique laisse bien entrevoir la raison pour laquelle la réduction des dimensions des conducteurs, tend vers des interconnexions de section carré où les surfaces latérales sont du même ordre que la surface horizontale, donc </w:t>
      </w:r>
      <w:proofErr w:type="spellStart"/>
      <w:r>
        <w:t>Cfringe</w:t>
      </w:r>
      <w:proofErr w:type="spellEnd"/>
      <w:r>
        <w:t xml:space="preserve"> n’est plus négligeable devant Cs, ce qui se traduit lorsqu’on approche deux conducteurs trop près les uns des autres, par une capacité parasite C12 et une diminution de la capacité vers la masse.</w:t>
      </w:r>
    </w:p>
    <w:p w:rsidR="004338E3" w:rsidRDefault="004338E3"/>
    <w:p w:rsidR="004338E3" w:rsidRDefault="004338E3">
      <w:r>
        <w:rPr>
          <w:noProof/>
          <w:lang w:eastAsia="fr-FR"/>
        </w:rPr>
        <w:drawing>
          <wp:inline distT="0" distB="0" distL="0" distR="0">
            <wp:extent cx="5760720" cy="29006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BA7B.tmp"/>
                    <pic:cNvPicPr/>
                  </pic:nvPicPr>
                  <pic:blipFill>
                    <a:blip r:embed="rId9">
                      <a:extLst>
                        <a:ext uri="{28A0092B-C50C-407E-A947-70E740481C1C}">
                          <a14:useLocalDpi xmlns:a14="http://schemas.microsoft.com/office/drawing/2010/main" val="0"/>
                        </a:ext>
                      </a:extLst>
                    </a:blip>
                    <a:stretch>
                      <a:fillRect/>
                    </a:stretch>
                  </pic:blipFill>
                  <pic:spPr>
                    <a:xfrm>
                      <a:off x="0" y="0"/>
                      <a:ext cx="5760720" cy="2900680"/>
                    </a:xfrm>
                    <a:prstGeom prst="rect">
                      <a:avLst/>
                    </a:prstGeom>
                  </pic:spPr>
                </pic:pic>
              </a:graphicData>
            </a:graphic>
          </wp:inline>
        </w:drawing>
      </w:r>
    </w:p>
    <w:p w:rsidR="004338E3" w:rsidRDefault="004338E3"/>
    <w:p w:rsidR="004338E3" w:rsidRDefault="00D47F41">
      <w:r>
        <w:rPr>
          <w:noProof/>
          <w:lang w:eastAsia="fr-FR"/>
        </w:rPr>
        <w:drawing>
          <wp:inline distT="0" distB="0" distL="0" distR="0">
            <wp:extent cx="2990393" cy="1794829"/>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7246.tmp"/>
                    <pic:cNvPicPr/>
                  </pic:nvPicPr>
                  <pic:blipFill>
                    <a:blip r:embed="rId10">
                      <a:extLst>
                        <a:ext uri="{28A0092B-C50C-407E-A947-70E740481C1C}">
                          <a14:useLocalDpi xmlns:a14="http://schemas.microsoft.com/office/drawing/2010/main" val="0"/>
                        </a:ext>
                      </a:extLst>
                    </a:blip>
                    <a:stretch>
                      <a:fillRect/>
                    </a:stretch>
                  </pic:blipFill>
                  <pic:spPr>
                    <a:xfrm flipH="1">
                      <a:off x="0" y="0"/>
                      <a:ext cx="2992293" cy="1795969"/>
                    </a:xfrm>
                    <a:prstGeom prst="rect">
                      <a:avLst/>
                    </a:prstGeom>
                  </pic:spPr>
                </pic:pic>
              </a:graphicData>
            </a:graphic>
          </wp:inline>
        </w:drawing>
      </w:r>
    </w:p>
    <w:p w:rsidR="00E762A0" w:rsidRDefault="00F04D0C">
      <w:r>
        <w:rPr>
          <w:noProof/>
          <w:lang w:eastAsia="fr-FR"/>
        </w:rPr>
        <w:lastRenderedPageBreak/>
        <mc:AlternateContent>
          <mc:Choice Requires="wps">
            <w:drawing>
              <wp:anchor distT="0" distB="0" distL="114300" distR="114300" simplePos="0" relativeHeight="251659264" behindDoc="0" locked="0" layoutInCell="1" allowOverlap="1" wp14:anchorId="068BE626" wp14:editId="4008FDC5">
                <wp:simplePos x="0" y="0"/>
                <wp:positionH relativeFrom="column">
                  <wp:posOffset>3035783</wp:posOffset>
                </wp:positionH>
                <wp:positionV relativeFrom="paragraph">
                  <wp:posOffset>-58547</wp:posOffset>
                </wp:positionV>
                <wp:extent cx="168249" cy="124358"/>
                <wp:effectExtent l="0" t="38100" r="60960" b="28575"/>
                <wp:wrapNone/>
                <wp:docPr id="6" name="Connecteur droit avec flèche 6"/>
                <wp:cNvGraphicFramePr/>
                <a:graphic xmlns:a="http://schemas.openxmlformats.org/drawingml/2006/main">
                  <a:graphicData uri="http://schemas.microsoft.com/office/word/2010/wordprocessingShape">
                    <wps:wsp>
                      <wps:cNvCnPr/>
                      <wps:spPr>
                        <a:xfrm flipV="1">
                          <a:off x="0" y="0"/>
                          <a:ext cx="168249" cy="1243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 o:spid="_x0000_s1026" type="#_x0000_t32" style="position:absolute;margin-left:239.05pt;margin-top:-4.6pt;width:13.25pt;height:9.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" strokecolor="#4579b8 [3044]">
                <v:stroke endarrow="open"/>
              </v:shape>
            </w:pict>
          </mc:Fallback>
        </mc:AlternateContent>
      </w:r>
      <w:r>
        <w:t xml:space="preserve">Densité d’intégration et vitesse de fonctionnement  </w:t>
      </w:r>
    </w:p>
    <w:p w:rsidR="00F04D0C" w:rsidRDefault="00F04D0C">
      <w:r>
        <w:rPr>
          <w:noProof/>
          <w:lang w:eastAsia="fr-FR"/>
        </w:rPr>
        <mc:AlternateContent>
          <mc:Choice Requires="wps">
            <w:drawing>
              <wp:anchor distT="0" distB="0" distL="114300" distR="114300" simplePos="0" relativeHeight="251660288" behindDoc="0" locked="0" layoutInCell="1" allowOverlap="1" wp14:anchorId="50C61F62" wp14:editId="5BAED0DC">
                <wp:simplePos x="0" y="0"/>
                <wp:positionH relativeFrom="column">
                  <wp:posOffset>3197192</wp:posOffset>
                </wp:positionH>
                <wp:positionV relativeFrom="paragraph">
                  <wp:posOffset>53587</wp:posOffset>
                </wp:positionV>
                <wp:extent cx="172192" cy="100941"/>
                <wp:effectExtent l="0" t="0" r="75565" b="52070"/>
                <wp:wrapNone/>
                <wp:docPr id="7" name="Connecteur droit avec flèche 7"/>
                <wp:cNvGraphicFramePr/>
                <a:graphic xmlns:a="http://schemas.openxmlformats.org/drawingml/2006/main">
                  <a:graphicData uri="http://schemas.microsoft.com/office/word/2010/wordprocessingShape">
                    <wps:wsp>
                      <wps:cNvCnPr/>
                      <wps:spPr>
                        <a:xfrm>
                          <a:off x="0" y="0"/>
                          <a:ext cx="172192" cy="1009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 o:spid="_x0000_s1026" type="#_x0000_t32" style="position:absolute;margin-left:251.75pt;margin-top:4.2pt;width:13.5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" strokecolor="#4579b8 [3044]">
                <v:stroke endarrow="open"/>
              </v:shape>
            </w:pict>
          </mc:Fallback>
        </mc:AlternateContent>
      </w:r>
      <w:r>
        <w:t xml:space="preserve">Les dimensions des composants et les interconnexions </w:t>
      </w:r>
    </w:p>
    <w:p w:rsidR="00F04D0C" w:rsidRDefault="00F04D0C">
      <w:r>
        <w:t xml:space="preserve">Le routage est très compact et  conducteurs sont enchevêtrés  </w:t>
      </w:r>
    </w:p>
    <w:p w:rsidR="00F04D0C" w:rsidRDefault="00F04D0C">
      <w:r>
        <w:t>Conséquence : amplification des effets parasites</w:t>
      </w:r>
    </w:p>
    <w:p w:rsidR="00F04D0C" w:rsidRDefault="00F04D0C" w:rsidP="00F04D0C">
      <w:pPr>
        <w:pStyle w:val="Paragraphedeliste"/>
        <w:numPr>
          <w:ilvl w:val="0"/>
          <w:numId w:val="1"/>
        </w:numPr>
      </w:pPr>
      <w:r>
        <w:t>Délais de propagation (réseau RC)</w:t>
      </w:r>
    </w:p>
    <w:p w:rsidR="00F04D0C" w:rsidRDefault="00F04D0C" w:rsidP="00F04D0C">
      <w:pPr>
        <w:pStyle w:val="Paragraphedeliste"/>
        <w:numPr>
          <w:ilvl w:val="0"/>
          <w:numId w:val="1"/>
        </w:numPr>
      </w:pPr>
      <w:r>
        <w:t>Cross talk (C)</w:t>
      </w:r>
    </w:p>
    <w:p w:rsidR="00C850EE" w:rsidRDefault="00C850EE" w:rsidP="00C850EE"/>
    <w:p w:rsidR="00BA11BD" w:rsidRDefault="00C850EE" w:rsidP="00C850EE">
      <w:r>
        <w:t xml:space="preserve">Il </w:t>
      </w:r>
      <w:r>
        <w:t xml:space="preserve">nécessaire de réduire les impédances parasites, principalement sur les chemins d’alimentation et les pistes sensibles. Les parasites électriques d’une interconnexion peuvent être de 3 types : </w:t>
      </w:r>
    </w:p>
    <w:p w:rsidR="00C850EE" w:rsidRDefault="00BA11BD" w:rsidP="00C850EE">
      <w:r>
        <w:t>-</w:t>
      </w:r>
      <w:r w:rsidR="00C850EE">
        <w:t xml:space="preserve"> résistif : toute interconnexion présente une petite résistance série, qui induit un échauffement par effet Joule et une différence potentiel proportionnelle au courant la traversant. </w:t>
      </w:r>
    </w:p>
    <w:p w:rsidR="00BA11BD" w:rsidRDefault="00BA11BD" w:rsidP="00C850EE">
      <w:r>
        <w:t xml:space="preserve">- </w:t>
      </w:r>
      <w:r>
        <w:t>inductif : toute interconnexion présente une inductance parasite. Celle-ci est d’autant plus grande que la section de l’interconnexion est faible. Elle varie très peu avec la fréquence.</w:t>
      </w:r>
      <w:r>
        <w:br/>
      </w:r>
      <w:r>
        <w:t xml:space="preserve"> Les inductances parasites constituent un problème majeur en CEM. </w:t>
      </w:r>
      <w:r>
        <w:t xml:space="preserve"> </w:t>
      </w:r>
    </w:p>
    <w:p w:rsidR="00BA11BD" w:rsidRDefault="00BA11BD" w:rsidP="00C850EE">
      <w:r>
        <w:t xml:space="preserve">- </w:t>
      </w:r>
      <w:r>
        <w:t>capacitif : la capacité parasite d’une piste peut être problématique dans le cas de signaux rapides car elle dégrade le temps de montée du signal. De plus, en cas de pistes rapprochées, un couplage par diaphonie capacitive peut être généré. Une piste « agressive » peut perturber une piste sensible voisine. Néanmoins, les capacités parasites peuvent aussi être bénéfiques. Ainsi les capacités parasites se créant entre les plans d’alimentation et de masse ajoutent de la capacité de découplage. En outre, dans des cartes multi couches, un plan de masse et un plan d’alimentation superposés génèrent une capacité de l’ordre de quelques nF, permettant de découpler localement le circuit.</w:t>
      </w:r>
    </w:p>
    <w:p w:rsidR="00BA11BD" w:rsidRDefault="00BA11BD" w:rsidP="00C850EE">
      <w:r>
        <w:t>Réduire la longueur des connexions</w:t>
      </w:r>
    </w:p>
    <w:p w:rsidR="00BA11BD" w:rsidRDefault="00BA11BD" w:rsidP="00C850EE">
      <w:r>
        <w:t xml:space="preserve">Eviter les signaux contigu sur de trop </w:t>
      </w:r>
      <w:proofErr w:type="gramStart"/>
      <w:r>
        <w:t>longue</w:t>
      </w:r>
      <w:proofErr w:type="gramEnd"/>
      <w:r>
        <w:t xml:space="preserve"> distances</w:t>
      </w:r>
    </w:p>
    <w:p w:rsidR="00BA11BD" w:rsidRDefault="00BA11BD" w:rsidP="00C850EE">
      <w:r>
        <w:t xml:space="preserve">Placer des </w:t>
      </w:r>
      <w:proofErr w:type="gramStart"/>
      <w:r>
        <w:t>écran</w:t>
      </w:r>
      <w:proofErr w:type="gramEnd"/>
      <w:r>
        <w:t xml:space="preserve"> (blindages)</w:t>
      </w:r>
    </w:p>
    <w:p w:rsidR="00DD3405" w:rsidRDefault="00DD3405" w:rsidP="00C850EE"/>
    <w:p w:rsidR="00DD3405" w:rsidRDefault="00DD3405" w:rsidP="00C850EE">
      <w:r>
        <w:rPr>
          <w:noProof/>
          <w:lang w:eastAsia="fr-FR"/>
        </w:rPr>
        <w:lastRenderedPageBreak/>
        <w:drawing>
          <wp:inline distT="0" distB="0" distL="0" distR="0">
            <wp:extent cx="5760720" cy="29222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F3B6.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2922270"/>
                    </a:xfrm>
                    <a:prstGeom prst="rect">
                      <a:avLst/>
                    </a:prstGeom>
                  </pic:spPr>
                </pic:pic>
              </a:graphicData>
            </a:graphic>
          </wp:inline>
        </w:drawing>
      </w:r>
    </w:p>
    <w:p w:rsidR="00F04D0C" w:rsidRDefault="00F04D0C"/>
    <w:p w:rsidR="00840B72" w:rsidRDefault="00840B72">
      <w:r>
        <w:t xml:space="preserve"> </w:t>
      </w:r>
    </w:p>
    <w:p w:rsidR="00DD3405" w:rsidRDefault="00DD3405">
      <w:r>
        <w:rPr>
          <w:noProof/>
          <w:lang w:eastAsia="fr-FR"/>
        </w:rPr>
        <w:drawing>
          <wp:inline distT="0" distB="0" distL="0" distR="0">
            <wp:extent cx="3811905" cy="3360420"/>
            <wp:effectExtent l="0" t="0" r="0" b="0"/>
            <wp:docPr id="9" name="Image 9" descr="http://3.bp.blogspot.com/_Se0VANaI9uM/SPRYqi9e9iI/AAAAAAAAAlI/lFq-PDJaqug/s400/net_d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Se0VANaI9uM/SPRYqi9e9iI/AAAAAAAAAlI/lFq-PDJaqug/s400/net_del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905" cy="3360420"/>
                    </a:xfrm>
                    <a:prstGeom prst="rect">
                      <a:avLst/>
                    </a:prstGeom>
                    <a:noFill/>
                    <a:ln>
                      <a:noFill/>
                    </a:ln>
                  </pic:spPr>
                </pic:pic>
              </a:graphicData>
            </a:graphic>
          </wp:inline>
        </w:drawing>
      </w:r>
    </w:p>
    <w:p w:rsidR="00DD3405" w:rsidRDefault="00DD3405"/>
    <w:p w:rsidR="00DD3405" w:rsidRDefault="00DD3405">
      <w:r>
        <w:rPr>
          <w:noProof/>
          <w:lang w:eastAsia="fr-FR"/>
        </w:rPr>
        <w:lastRenderedPageBreak/>
        <w:drawing>
          <wp:inline distT="0" distB="0" distL="0" distR="0">
            <wp:extent cx="3811905" cy="3693160"/>
            <wp:effectExtent l="0" t="0" r="0" b="2540"/>
            <wp:docPr id="10" name="Image 10" descr="http://1.bp.blogspot.com/_Se0VANaI9uM/SPRYcPRqdvI/AAAAAAAAAlA/QIUbL-yEqdI/s400/cf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Se0VANaI9uM/SPRYcPRqdvI/AAAAAAAAAlA/QIUbL-yEqdI/s400/cfrin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3693160"/>
                    </a:xfrm>
                    <a:prstGeom prst="rect">
                      <a:avLst/>
                    </a:prstGeom>
                    <a:noFill/>
                    <a:ln>
                      <a:noFill/>
                    </a:ln>
                  </pic:spPr>
                </pic:pic>
              </a:graphicData>
            </a:graphic>
          </wp:inline>
        </w:drawing>
      </w:r>
    </w:p>
    <w:p w:rsidR="00DD3405" w:rsidRDefault="00DD3405"/>
    <w:p w:rsidR="00DD3405" w:rsidRDefault="00DD3405">
      <w:r>
        <w:rPr>
          <w:noProof/>
          <w:lang w:eastAsia="fr-FR"/>
        </w:rPr>
        <w:drawing>
          <wp:inline distT="0" distB="0" distL="0" distR="0">
            <wp:extent cx="5408930" cy="2475865"/>
            <wp:effectExtent l="0" t="0" r="1270" b="635"/>
            <wp:docPr id="11" name="Image 11" descr="http://m.eet.com/media/1100672/Magma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et.com/media/1100672/Magma_Fig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8930" cy="2475865"/>
                    </a:xfrm>
                    <a:prstGeom prst="rect">
                      <a:avLst/>
                    </a:prstGeom>
                    <a:noFill/>
                    <a:ln>
                      <a:noFill/>
                    </a:ln>
                  </pic:spPr>
                </pic:pic>
              </a:graphicData>
            </a:graphic>
          </wp:inline>
        </w:drawing>
      </w:r>
    </w:p>
    <w:p w:rsidR="00DD3405" w:rsidRDefault="00DD3405">
      <w:r>
        <w:rPr>
          <w:noProof/>
          <w:lang w:eastAsia="fr-FR"/>
        </w:rPr>
        <w:drawing>
          <wp:inline distT="0" distB="0" distL="0" distR="0">
            <wp:extent cx="5344160" cy="1199515"/>
            <wp:effectExtent l="0" t="0" r="8890" b="635"/>
            <wp:docPr id="12" name="Image 12" descr="http://m.eet.com/media/1100676/Magma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et.com/media/1100676/Magma_Fig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160" cy="1199515"/>
                    </a:xfrm>
                    <a:prstGeom prst="rect">
                      <a:avLst/>
                    </a:prstGeom>
                    <a:noFill/>
                    <a:ln>
                      <a:noFill/>
                    </a:ln>
                  </pic:spPr>
                </pic:pic>
              </a:graphicData>
            </a:graphic>
          </wp:inline>
        </w:drawing>
      </w:r>
    </w:p>
    <w:p w:rsidR="00492DD3" w:rsidRDefault="00492DD3"/>
    <w:p w:rsidR="00492DD3" w:rsidRDefault="00492DD3"/>
    <w:p w:rsidR="00492DD3" w:rsidRDefault="00492DD3">
      <w:proofErr w:type="spellStart"/>
      <w:r>
        <w:lastRenderedPageBreak/>
        <w:t>Crosstalk</w:t>
      </w:r>
      <w:proofErr w:type="spellEnd"/>
      <w:r>
        <w:t xml:space="preserve"> qui induit un retard</w:t>
      </w:r>
    </w:p>
    <w:p w:rsidR="00492DD3" w:rsidRDefault="00492DD3">
      <w:r>
        <w:rPr>
          <w:noProof/>
          <w:lang w:eastAsia="fr-FR"/>
        </w:rPr>
        <w:drawing>
          <wp:inline distT="0" distB="0" distL="0" distR="0" wp14:anchorId="66423ED0" wp14:editId="1670A7F4">
            <wp:extent cx="5189220" cy="1656715"/>
            <wp:effectExtent l="0" t="0" r="0" b="635"/>
            <wp:docPr id="13" name="Image 13" descr="http://m.eet.com/media/1100674/Magma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et.com/media/1100674/Magma_Fig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220" cy="1656715"/>
                    </a:xfrm>
                    <a:prstGeom prst="rect">
                      <a:avLst/>
                    </a:prstGeom>
                    <a:noFill/>
                    <a:ln>
                      <a:noFill/>
                    </a:ln>
                  </pic:spPr>
                </pic:pic>
              </a:graphicData>
            </a:graphic>
          </wp:inline>
        </w:drawing>
      </w:r>
    </w:p>
    <w:p w:rsidR="00492DD3" w:rsidRDefault="00492DD3"/>
    <w:p w:rsidR="00492DD3" w:rsidRDefault="00492DD3">
      <w:proofErr w:type="spellStart"/>
      <w:r>
        <w:t>Crosstalk</w:t>
      </w:r>
      <w:proofErr w:type="spellEnd"/>
      <w:r>
        <w:t xml:space="preserve"> qui produit un </w:t>
      </w:r>
      <w:proofErr w:type="spellStart"/>
      <w:r>
        <w:t>glitch</w:t>
      </w:r>
      <w:proofErr w:type="spellEnd"/>
    </w:p>
    <w:p w:rsidR="00492DD3" w:rsidRDefault="00492DD3">
      <w:r>
        <w:rPr>
          <w:noProof/>
          <w:lang w:eastAsia="fr-FR"/>
        </w:rPr>
        <w:drawing>
          <wp:inline distT="0" distB="0" distL="0" distR="0">
            <wp:extent cx="4476750" cy="1876425"/>
            <wp:effectExtent l="0" t="0" r="0" b="9525"/>
            <wp:docPr id="14" name="Image 14" descr="http://m.eet.com/media/1100673/Magma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et.com/media/1100673/Magma_Fig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1876425"/>
                    </a:xfrm>
                    <a:prstGeom prst="rect">
                      <a:avLst/>
                    </a:prstGeom>
                    <a:noFill/>
                    <a:ln>
                      <a:noFill/>
                    </a:ln>
                  </pic:spPr>
                </pic:pic>
              </a:graphicData>
            </a:graphic>
          </wp:inline>
        </w:drawing>
      </w:r>
    </w:p>
    <w:p w:rsidR="003621A7" w:rsidRDefault="003621A7">
      <w:r>
        <w:rPr>
          <w:noProof/>
          <w:lang w:eastAsia="fr-FR"/>
        </w:rPr>
        <w:drawing>
          <wp:inline distT="0" distB="0" distL="0" distR="0">
            <wp:extent cx="5760720" cy="21247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D224.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2124710"/>
                    </a:xfrm>
                    <a:prstGeom prst="rect">
                      <a:avLst/>
                    </a:prstGeom>
                  </pic:spPr>
                </pic:pic>
              </a:graphicData>
            </a:graphic>
          </wp:inline>
        </w:drawing>
      </w:r>
    </w:p>
    <w:p w:rsidR="00C87896" w:rsidRDefault="00C87896">
      <w:r>
        <w:rPr>
          <w:noProof/>
          <w:lang w:eastAsia="fr-FR"/>
        </w:rPr>
        <w:lastRenderedPageBreak/>
        <w:drawing>
          <wp:inline distT="0" distB="0" distL="0" distR="0">
            <wp:extent cx="5534798" cy="1895740"/>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C70E.tmp"/>
                    <pic:cNvPicPr/>
                  </pic:nvPicPr>
                  <pic:blipFill>
                    <a:blip r:embed="rId19">
                      <a:extLst>
                        <a:ext uri="{28A0092B-C50C-407E-A947-70E740481C1C}">
                          <a14:useLocalDpi xmlns:a14="http://schemas.microsoft.com/office/drawing/2010/main" val="0"/>
                        </a:ext>
                      </a:extLst>
                    </a:blip>
                    <a:stretch>
                      <a:fillRect/>
                    </a:stretch>
                  </pic:blipFill>
                  <pic:spPr>
                    <a:xfrm>
                      <a:off x="0" y="0"/>
                      <a:ext cx="5534798" cy="1895740"/>
                    </a:xfrm>
                    <a:prstGeom prst="rect">
                      <a:avLst/>
                    </a:prstGeom>
                  </pic:spPr>
                </pic:pic>
              </a:graphicData>
            </a:graphic>
          </wp:inline>
        </w:drawing>
      </w:r>
    </w:p>
    <w:p w:rsidR="00C87896" w:rsidRDefault="00C87896">
      <w:r>
        <w:rPr>
          <w:noProof/>
          <w:lang w:eastAsia="fr-FR"/>
        </w:rPr>
        <w:drawing>
          <wp:inline distT="0" distB="0" distL="0" distR="0">
            <wp:extent cx="5477640" cy="2019582"/>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7D24.tmp"/>
                    <pic:cNvPicPr/>
                  </pic:nvPicPr>
                  <pic:blipFill>
                    <a:blip r:embed="rId20">
                      <a:extLst>
                        <a:ext uri="{28A0092B-C50C-407E-A947-70E740481C1C}">
                          <a14:useLocalDpi xmlns:a14="http://schemas.microsoft.com/office/drawing/2010/main" val="0"/>
                        </a:ext>
                      </a:extLst>
                    </a:blip>
                    <a:stretch>
                      <a:fillRect/>
                    </a:stretch>
                  </pic:blipFill>
                  <pic:spPr>
                    <a:xfrm>
                      <a:off x="0" y="0"/>
                      <a:ext cx="5477640" cy="2019582"/>
                    </a:xfrm>
                    <a:prstGeom prst="rect">
                      <a:avLst/>
                    </a:prstGeom>
                  </pic:spPr>
                </pic:pic>
              </a:graphicData>
            </a:graphic>
          </wp:inline>
        </w:drawing>
      </w:r>
    </w:p>
    <w:p w:rsidR="00840B72" w:rsidRDefault="00840B72"/>
    <w:p w:rsidR="00C87896" w:rsidRDefault="00D0635E">
      <w:r>
        <w:t xml:space="preserve">Le bruit peut déclencher un </w:t>
      </w:r>
      <w:r w:rsidR="00E773FD">
        <w:t xml:space="preserve"> </w:t>
      </w:r>
      <w:proofErr w:type="spellStart"/>
      <w:r w:rsidR="00E773FD">
        <w:t>latchup</w:t>
      </w:r>
      <w:proofErr w:type="spellEnd"/>
    </w:p>
    <w:p w:rsidR="00F94506" w:rsidRDefault="00F94506"/>
    <w:p w:rsidR="00F94506" w:rsidRDefault="00F94506">
      <w:r>
        <w:t>L’environne</w:t>
      </w:r>
      <w:r w:rsidR="00A85DC7">
        <w:t>ment est perturbateur</w:t>
      </w:r>
      <w:r w:rsidR="006F5634">
        <w:t>, de plus les composants et les connexions apportent leurs propres parasites. Bien souvent, le</w:t>
      </w:r>
      <w:r w:rsidR="00A85DC7">
        <w:t xml:space="preserve">s effets </w:t>
      </w:r>
      <w:r w:rsidR="006F5634">
        <w:t xml:space="preserve">de ses éléments parasites sont </w:t>
      </w:r>
      <w:r w:rsidR="00A85DC7">
        <w:t xml:space="preserve">négligeables </w:t>
      </w:r>
      <w:r w:rsidR="006F5634">
        <w:t>alors que</w:t>
      </w:r>
      <w:r w:rsidR="00A85DC7">
        <w:t xml:space="preserve"> d’autres  sont prépondérant car leurs effets sont néfastes pour la fonctionnalité du circuit. Il faut s’en prémunir et y apporter toute notre attention.</w:t>
      </w:r>
    </w:p>
    <w:p w:rsidR="00576911" w:rsidRDefault="00576911">
      <w:r>
        <w:t>Transmission des perturbations</w:t>
      </w:r>
    </w:p>
    <w:p w:rsidR="00576911" w:rsidRDefault="00576911" w:rsidP="00576911">
      <w:pPr>
        <w:pStyle w:val="Paragraphedeliste"/>
        <w:numPr>
          <w:ilvl w:val="0"/>
          <w:numId w:val="1"/>
        </w:numPr>
      </w:pPr>
      <w:r>
        <w:t>Inductif</w:t>
      </w:r>
    </w:p>
    <w:p w:rsidR="00576911" w:rsidRDefault="00576911" w:rsidP="00576911">
      <w:pPr>
        <w:pStyle w:val="Paragraphedeliste"/>
        <w:numPr>
          <w:ilvl w:val="0"/>
          <w:numId w:val="1"/>
        </w:numPr>
      </w:pPr>
      <w:r>
        <w:t>Capacitif</w:t>
      </w:r>
    </w:p>
    <w:p w:rsidR="00576911" w:rsidRDefault="00576911" w:rsidP="00576911">
      <w:r>
        <w:t>Il est important de différencier le couplage en mode commun et en mode différentiel</w:t>
      </w:r>
    </w:p>
    <w:p w:rsidR="00576911" w:rsidRDefault="00576911" w:rsidP="00576911">
      <w:r>
        <w:t>Couplage par impédance  au niveau des alimentations Masse analogique et masse numérique</w:t>
      </w:r>
      <w:r w:rsidR="00FC7DD0">
        <w:t>.</w:t>
      </w:r>
    </w:p>
    <w:p w:rsidR="00B84F70" w:rsidRDefault="00B84F70" w:rsidP="00576911">
      <w:r>
        <w:t xml:space="preserve">Il existe aussi le bruit électrique des composants (scintillement, thermique, </w:t>
      </w:r>
      <w:proofErr w:type="spellStart"/>
      <w:r>
        <w:t>flicker</w:t>
      </w:r>
      <w:proofErr w:type="spellEnd"/>
      <w:r w:rsidR="00AB65BA">
        <w:t xml:space="preserve"> rose)</w:t>
      </w:r>
    </w:p>
    <w:p w:rsidR="00AB65BA" w:rsidRDefault="00AB65BA" w:rsidP="00576911">
      <w:r>
        <w:t>Densité spectrale de bruit</w:t>
      </w:r>
    </w:p>
    <w:p w:rsidR="00FC7DD0" w:rsidRDefault="00FC7DD0" w:rsidP="00576911">
      <w:r>
        <w:lastRenderedPageBreak/>
        <w:t>Le monde analogique est plus sensible (marge de bruit)</w:t>
      </w:r>
      <w:r>
        <w:rPr>
          <w:noProof/>
          <w:lang w:eastAsia="fr-FR"/>
        </w:rPr>
        <w:drawing>
          <wp:inline distT="0" distB="0" distL="0" distR="0">
            <wp:extent cx="5725324" cy="6363589"/>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FBA7.tmp"/>
                    <pic:cNvPicPr/>
                  </pic:nvPicPr>
                  <pic:blipFill>
                    <a:blip r:embed="rId21">
                      <a:extLst>
                        <a:ext uri="{28A0092B-C50C-407E-A947-70E740481C1C}">
                          <a14:useLocalDpi xmlns:a14="http://schemas.microsoft.com/office/drawing/2010/main" val="0"/>
                        </a:ext>
                      </a:extLst>
                    </a:blip>
                    <a:stretch>
                      <a:fillRect/>
                    </a:stretch>
                  </pic:blipFill>
                  <pic:spPr>
                    <a:xfrm>
                      <a:off x="0" y="0"/>
                      <a:ext cx="5725324" cy="6363589"/>
                    </a:xfrm>
                    <a:prstGeom prst="rect">
                      <a:avLst/>
                    </a:prstGeom>
                  </pic:spPr>
                </pic:pic>
              </a:graphicData>
            </a:graphic>
          </wp:inline>
        </w:drawing>
      </w:r>
    </w:p>
    <w:p w:rsidR="00FC7DD0" w:rsidRDefault="00D0635E" w:rsidP="00576911">
      <w:r>
        <w:t>Diaphonie (cross talk)</w:t>
      </w:r>
    </w:p>
    <w:p w:rsidR="00FC7DD0" w:rsidRDefault="00D0635E" w:rsidP="00576911">
      <w:r>
        <w:t>Ce bruit est dû aux capacités de couplage entre fils voisins : Une variation de tension sur Y va induire une perturbation sur X</w:t>
      </w:r>
    </w:p>
    <w:p w:rsidR="00D0635E" w:rsidRDefault="00D0635E" w:rsidP="00576911">
      <w:r>
        <w:t xml:space="preserve">Dans les procédés de fabrication « fortement submicroniques », il peut y avoir une dizaine de niveaux d’interconnexion </w:t>
      </w:r>
      <w:proofErr w:type="spellStart"/>
      <w:r>
        <w:t>metalliques</w:t>
      </w:r>
      <w:proofErr w:type="spellEnd"/>
      <w:r>
        <w:t>. = &gt; Les capacités de couplage sont largement dominantes par rapport aux capacités à la masse.</w:t>
      </w:r>
    </w:p>
    <w:p w:rsidR="00D0635E" w:rsidRDefault="00D0635E" w:rsidP="00576911">
      <w:r>
        <w:t>Pour minimiser la diaphonie, il faut : • identifier les signaux susceptibles d’être perturbés, et augmenter la puissance des portes émettrices. • éviter les longs fils parallèles dans la même couche métallique.</w:t>
      </w:r>
    </w:p>
    <w:p w:rsidR="00790D58" w:rsidRDefault="00790D58" w:rsidP="00576911"/>
    <w:p w:rsidR="00790D58" w:rsidRDefault="00790D58" w:rsidP="00576911">
      <w:r>
        <w:rPr>
          <w:noProof/>
          <w:lang w:eastAsia="fr-FR"/>
        </w:rPr>
        <w:drawing>
          <wp:inline distT="0" distB="0" distL="0" distR="0" wp14:anchorId="15E45B76" wp14:editId="74957A1B">
            <wp:extent cx="5753903" cy="40391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1D4C.tmp"/>
                    <pic:cNvPicPr/>
                  </pic:nvPicPr>
                  <pic:blipFill>
                    <a:blip r:embed="rId22">
                      <a:extLst>
                        <a:ext uri="{28A0092B-C50C-407E-A947-70E740481C1C}">
                          <a14:useLocalDpi xmlns:a14="http://schemas.microsoft.com/office/drawing/2010/main" val="0"/>
                        </a:ext>
                      </a:extLst>
                    </a:blip>
                    <a:stretch>
                      <a:fillRect/>
                    </a:stretch>
                  </pic:blipFill>
                  <pic:spPr>
                    <a:xfrm>
                      <a:off x="0" y="0"/>
                      <a:ext cx="5753903" cy="4039164"/>
                    </a:xfrm>
                    <a:prstGeom prst="rect">
                      <a:avLst/>
                    </a:prstGeom>
                  </pic:spPr>
                </pic:pic>
              </a:graphicData>
            </a:graphic>
          </wp:inline>
        </w:drawing>
      </w:r>
    </w:p>
    <w:p w:rsidR="00790D58" w:rsidRDefault="00790D58" w:rsidP="00576911"/>
    <w:p w:rsidR="00790D58" w:rsidRDefault="00790D58" w:rsidP="00576911"/>
    <w:p w:rsidR="00790D58" w:rsidRDefault="00093FF3" w:rsidP="00576911">
      <w:r>
        <w:rPr>
          <w:noProof/>
          <w:lang w:eastAsia="fr-FR"/>
        </w:rPr>
        <w:lastRenderedPageBreak/>
        <w:drawing>
          <wp:inline distT="0" distB="0" distL="0" distR="0">
            <wp:extent cx="5760720" cy="413194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D7C5.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4131945"/>
                    </a:xfrm>
                    <a:prstGeom prst="rect">
                      <a:avLst/>
                    </a:prstGeom>
                  </pic:spPr>
                </pic:pic>
              </a:graphicData>
            </a:graphic>
          </wp:inline>
        </w:drawing>
      </w:r>
    </w:p>
    <w:p w:rsidR="00790D58" w:rsidRDefault="00790D58" w:rsidP="00576911"/>
    <w:p w:rsidR="00000000" w:rsidRPr="0034330A" w:rsidRDefault="00A300B6" w:rsidP="0034330A">
      <w:pPr>
        <w:numPr>
          <w:ilvl w:val="0"/>
          <w:numId w:val="2"/>
        </w:numPr>
        <w:rPr>
          <w:lang w:val="en-US"/>
        </w:rPr>
      </w:pPr>
      <w:r w:rsidRPr="0034330A">
        <w:rPr>
          <w:lang w:val="en-US"/>
        </w:rPr>
        <w:t xml:space="preserve">Ideally: wire only connects functional elements (devices, gates, blocks, </w:t>
      </w:r>
      <w:r w:rsidRPr="0034330A">
        <w:rPr>
          <w:lang w:val="en-US"/>
        </w:rPr>
        <w:t>…</w:t>
      </w:r>
      <w:r w:rsidRPr="0034330A">
        <w:rPr>
          <w:lang w:val="en-US"/>
        </w:rPr>
        <w:t>) and does not affect design performance</w:t>
      </w:r>
    </w:p>
    <w:p w:rsidR="00000000" w:rsidRDefault="00A300B6" w:rsidP="0034330A">
      <w:pPr>
        <w:numPr>
          <w:ilvl w:val="0"/>
          <w:numId w:val="2"/>
        </w:numPr>
        <w:rPr>
          <w:lang w:val="en-US"/>
        </w:rPr>
      </w:pPr>
      <w:r w:rsidRPr="0034330A">
        <w:rPr>
          <w:lang w:val="en-US"/>
        </w:rPr>
        <w:t xml:space="preserve">This assumption </w:t>
      </w:r>
      <w:r w:rsidRPr="0034330A">
        <w:rPr>
          <w:lang w:val="en-US"/>
        </w:rPr>
        <w:t xml:space="preserve">was approximately true for </w:t>
      </w:r>
      <w:r w:rsidRPr="0034330A">
        <w:rPr>
          <w:lang w:val="en-US"/>
        </w:rPr>
        <w:t>“</w:t>
      </w:r>
      <w:r w:rsidRPr="0034330A">
        <w:rPr>
          <w:lang w:val="en-US"/>
        </w:rPr>
        <w:t>large</w:t>
      </w:r>
      <w:r w:rsidRPr="0034330A">
        <w:rPr>
          <w:lang w:val="en-US"/>
        </w:rPr>
        <w:t>”</w:t>
      </w:r>
      <w:r w:rsidRPr="0034330A">
        <w:rPr>
          <w:lang w:val="en-US"/>
        </w:rPr>
        <w:t xml:space="preserve"> design, it is unacceptable for </w:t>
      </w:r>
      <w:r w:rsidR="0034330A">
        <w:rPr>
          <w:lang w:val="en-US"/>
        </w:rPr>
        <w:t>sub-micrometer technology</w:t>
      </w:r>
    </w:p>
    <w:p w:rsidR="00000000" w:rsidRPr="0034330A" w:rsidRDefault="00A300B6" w:rsidP="0034330A">
      <w:pPr>
        <w:numPr>
          <w:ilvl w:val="0"/>
          <w:numId w:val="2"/>
        </w:numPr>
      </w:pPr>
      <w:r w:rsidRPr="0034330A">
        <w:rPr>
          <w:lang w:val="en-US"/>
        </w:rPr>
        <w:t xml:space="preserve">Real wire has: </w:t>
      </w:r>
    </w:p>
    <w:p w:rsidR="00000000" w:rsidRPr="0034330A" w:rsidRDefault="00A300B6" w:rsidP="0034330A">
      <w:pPr>
        <w:numPr>
          <w:ilvl w:val="1"/>
          <w:numId w:val="2"/>
        </w:numPr>
      </w:pPr>
      <w:r w:rsidRPr="0034330A">
        <w:rPr>
          <w:lang w:val="en-US"/>
        </w:rPr>
        <w:t>Resistance</w:t>
      </w:r>
    </w:p>
    <w:p w:rsidR="00000000" w:rsidRPr="0034330A" w:rsidRDefault="00A300B6" w:rsidP="0034330A">
      <w:pPr>
        <w:numPr>
          <w:ilvl w:val="1"/>
          <w:numId w:val="2"/>
        </w:numPr>
      </w:pPr>
      <w:r w:rsidRPr="0034330A">
        <w:rPr>
          <w:lang w:val="en-US"/>
        </w:rPr>
        <w:t>Capacitance</w:t>
      </w:r>
    </w:p>
    <w:p w:rsidR="00000000" w:rsidRPr="0034330A" w:rsidRDefault="00A300B6" w:rsidP="0034330A">
      <w:pPr>
        <w:numPr>
          <w:ilvl w:val="1"/>
          <w:numId w:val="2"/>
        </w:numPr>
      </w:pPr>
      <w:r w:rsidRPr="0034330A">
        <w:rPr>
          <w:lang w:val="en-US"/>
        </w:rPr>
        <w:t>Inductance</w:t>
      </w:r>
    </w:p>
    <w:p w:rsidR="00000000" w:rsidRPr="0034330A" w:rsidRDefault="00A300B6" w:rsidP="0034330A">
      <w:pPr>
        <w:numPr>
          <w:ilvl w:val="0"/>
          <w:numId w:val="2"/>
        </w:numPr>
      </w:pPr>
      <w:r w:rsidRPr="0034330A">
        <w:rPr>
          <w:lang w:val="en-US"/>
        </w:rPr>
        <w:t>Therefore wiring forms a com</w:t>
      </w:r>
      <w:r w:rsidRPr="0034330A">
        <w:rPr>
          <w:lang w:val="en-US"/>
        </w:rPr>
        <w:t xml:space="preserve">plex geometry that introduces capacitive, resistive and inductive </w:t>
      </w:r>
      <w:proofErr w:type="spellStart"/>
      <w:r w:rsidRPr="0034330A">
        <w:rPr>
          <w:lang w:val="en-US"/>
        </w:rPr>
        <w:t>parasitics</w:t>
      </w:r>
      <w:proofErr w:type="spellEnd"/>
      <w:r w:rsidRPr="0034330A">
        <w:rPr>
          <w:lang w:val="en-US"/>
        </w:rPr>
        <w:t>. Effects:</w:t>
      </w:r>
    </w:p>
    <w:p w:rsidR="00000000" w:rsidRPr="0034330A" w:rsidRDefault="00A300B6" w:rsidP="0034330A">
      <w:pPr>
        <w:numPr>
          <w:ilvl w:val="1"/>
          <w:numId w:val="2"/>
        </w:numPr>
        <w:rPr>
          <w:lang w:val="en-US"/>
        </w:rPr>
      </w:pPr>
      <w:r w:rsidRPr="0034330A">
        <w:rPr>
          <w:lang w:val="en-US"/>
        </w:rPr>
        <w:t>Impact on delay, energy consumption, power distribution</w:t>
      </w:r>
    </w:p>
    <w:p w:rsidR="00000000" w:rsidRPr="0034330A" w:rsidRDefault="00A300B6" w:rsidP="0034330A">
      <w:pPr>
        <w:numPr>
          <w:ilvl w:val="1"/>
          <w:numId w:val="2"/>
        </w:numPr>
        <w:rPr>
          <w:lang w:val="en-US"/>
        </w:rPr>
      </w:pPr>
      <w:r w:rsidRPr="0034330A">
        <w:rPr>
          <w:lang w:val="en-US"/>
        </w:rPr>
        <w:t>Introduction of noise sources, which affects reliability</w:t>
      </w:r>
    </w:p>
    <w:p w:rsidR="0034330A" w:rsidRDefault="0034330A" w:rsidP="0034330A">
      <w:pPr>
        <w:rPr>
          <w:lang w:val="en-US"/>
        </w:rPr>
      </w:pPr>
    </w:p>
    <w:p w:rsidR="0034330A" w:rsidRDefault="0034330A" w:rsidP="0034330A">
      <w:pPr>
        <w:rPr>
          <w:lang w:val="en-US"/>
        </w:rPr>
      </w:pPr>
    </w:p>
    <w:p w:rsidR="0034330A" w:rsidRPr="0034330A" w:rsidRDefault="0034330A" w:rsidP="0034330A">
      <w:pPr>
        <w:rPr>
          <w:lang w:val="en-US"/>
        </w:rPr>
      </w:pPr>
      <w:r w:rsidRPr="0034330A">
        <w:rPr>
          <w:lang w:val="en-US"/>
        </w:rPr>
        <w:lastRenderedPageBreak/>
        <w:t xml:space="preserve">To evaluate the effect of interconnects on design </w:t>
      </w:r>
    </w:p>
    <w:p w:rsidR="0034330A" w:rsidRDefault="0034330A" w:rsidP="0034330A">
      <w:pPr>
        <w:rPr>
          <w:lang w:val="en-US"/>
        </w:rPr>
      </w:pPr>
      <w:proofErr w:type="gramStart"/>
      <w:r w:rsidRPr="0034330A">
        <w:rPr>
          <w:lang w:val="en-US"/>
        </w:rPr>
        <w:t>performance</w:t>
      </w:r>
      <w:proofErr w:type="gramEnd"/>
      <w:r w:rsidRPr="0034330A">
        <w:rPr>
          <w:lang w:val="en-US"/>
        </w:rPr>
        <w:t xml:space="preserve"> we have to model them</w:t>
      </w:r>
    </w:p>
    <w:p w:rsidR="0034330A" w:rsidRDefault="0034330A" w:rsidP="0034330A">
      <w:pPr>
        <w:rPr>
          <w:lang w:val="en-US"/>
        </w:rPr>
      </w:pPr>
    </w:p>
    <w:p w:rsidR="00000000" w:rsidRPr="0034330A" w:rsidRDefault="00A300B6" w:rsidP="0034330A">
      <w:pPr>
        <w:numPr>
          <w:ilvl w:val="0"/>
          <w:numId w:val="4"/>
        </w:numPr>
      </w:pPr>
      <w:r w:rsidRPr="0034330A">
        <w:rPr>
          <w:lang w:val="en-US"/>
        </w:rPr>
        <w:t>Parasitic Extraction</w:t>
      </w:r>
    </w:p>
    <w:p w:rsidR="00000000" w:rsidRPr="0034330A" w:rsidRDefault="00A300B6" w:rsidP="0034330A">
      <w:pPr>
        <w:numPr>
          <w:ilvl w:val="1"/>
          <w:numId w:val="4"/>
        </w:numPr>
        <w:rPr>
          <w:lang w:val="en-US"/>
        </w:rPr>
      </w:pPr>
      <w:r w:rsidRPr="0034330A">
        <w:rPr>
          <w:lang w:val="en-US"/>
        </w:rPr>
        <w:t>As design get larger, and process geometries smaller than 0.35</w:t>
      </w:r>
      <w:r w:rsidRPr="0034330A">
        <w:rPr>
          <w:lang w:val="en-US"/>
        </w:rPr>
        <w:sym w:font="Symbol" w:char="F06D"/>
      </w:r>
      <w:r w:rsidRPr="0034330A">
        <w:rPr>
          <w:lang w:val="en-US"/>
        </w:rPr>
        <w:t>m, the impact of wire resistance, capacitance and inductance (</w:t>
      </w:r>
      <w:proofErr w:type="spellStart"/>
      <w:r w:rsidRPr="0034330A">
        <w:rPr>
          <w:lang w:val="en-US"/>
        </w:rPr>
        <w:t>parasitics</w:t>
      </w:r>
      <w:proofErr w:type="spellEnd"/>
      <w:r w:rsidRPr="0034330A">
        <w:rPr>
          <w:lang w:val="en-US"/>
        </w:rPr>
        <w:t>) becomes significant</w:t>
      </w:r>
    </w:p>
    <w:p w:rsidR="00000000" w:rsidRPr="0034330A" w:rsidRDefault="00A300B6" w:rsidP="0034330A">
      <w:pPr>
        <w:numPr>
          <w:ilvl w:val="1"/>
          <w:numId w:val="4"/>
        </w:numPr>
        <w:rPr>
          <w:lang w:val="en-US"/>
        </w:rPr>
      </w:pPr>
      <w:r w:rsidRPr="0034330A">
        <w:rPr>
          <w:lang w:val="en-US"/>
        </w:rPr>
        <w:t>Give rise to a whole set of signa</w:t>
      </w:r>
      <w:r w:rsidRPr="0034330A">
        <w:rPr>
          <w:lang w:val="en-US"/>
        </w:rPr>
        <w:t>l integrity issues</w:t>
      </w:r>
    </w:p>
    <w:p w:rsidR="00000000" w:rsidRPr="0034330A" w:rsidRDefault="00A300B6" w:rsidP="0034330A">
      <w:pPr>
        <w:numPr>
          <w:ilvl w:val="0"/>
          <w:numId w:val="4"/>
        </w:numPr>
      </w:pPr>
      <w:r w:rsidRPr="0034330A">
        <w:rPr>
          <w:lang w:val="en-US"/>
        </w:rPr>
        <w:t>Challenge</w:t>
      </w:r>
    </w:p>
    <w:p w:rsidR="00000000" w:rsidRPr="0034330A" w:rsidRDefault="00A300B6" w:rsidP="0034330A">
      <w:pPr>
        <w:numPr>
          <w:ilvl w:val="1"/>
          <w:numId w:val="4"/>
        </w:numPr>
        <w:rPr>
          <w:lang w:val="en-US"/>
        </w:rPr>
      </w:pPr>
      <w:r w:rsidRPr="0034330A">
        <w:rPr>
          <w:lang w:val="en-US"/>
        </w:rPr>
        <w:t>Large run time involved (trade-off for different levels of accuracy)</w:t>
      </w:r>
    </w:p>
    <w:p w:rsidR="00000000" w:rsidRDefault="00A300B6" w:rsidP="0034330A">
      <w:pPr>
        <w:numPr>
          <w:ilvl w:val="1"/>
          <w:numId w:val="4"/>
        </w:numPr>
        <w:rPr>
          <w:lang w:val="en-US"/>
        </w:rPr>
      </w:pPr>
      <w:r w:rsidRPr="0034330A">
        <w:rPr>
          <w:lang w:val="en-US"/>
        </w:rPr>
        <w:t>Fast computational methods with desirable accuracy</w:t>
      </w:r>
    </w:p>
    <w:p w:rsidR="003A18BB" w:rsidRDefault="003A18BB" w:rsidP="003A18BB">
      <w:pPr>
        <w:rPr>
          <w:lang w:val="en-US"/>
        </w:rPr>
      </w:pPr>
    </w:p>
    <w:p w:rsidR="00000000" w:rsidRPr="003A18BB" w:rsidRDefault="00A300B6" w:rsidP="003A18BB">
      <w:pPr>
        <w:numPr>
          <w:ilvl w:val="0"/>
          <w:numId w:val="5"/>
        </w:numPr>
      </w:pPr>
      <w:r w:rsidRPr="003A18BB">
        <w:rPr>
          <w:lang w:val="en-US"/>
        </w:rPr>
        <w:t>Resi</w:t>
      </w:r>
      <w:r w:rsidRPr="003A18BB">
        <w:rPr>
          <w:lang w:val="en-US"/>
        </w:rPr>
        <w:t>stance extraction</w:t>
      </w:r>
    </w:p>
    <w:p w:rsidR="00000000" w:rsidRPr="003A18BB" w:rsidRDefault="003A18BB" w:rsidP="003A18BB">
      <w:pPr>
        <w:numPr>
          <w:ilvl w:val="1"/>
          <w:numId w:val="5"/>
        </w:numPr>
      </w:pPr>
      <w:r>
        <w:rPr>
          <w:noProof/>
          <w:lang w:eastAsia="fr-FR"/>
        </w:rPr>
        <w:pict w14:anchorId="5B969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4" o:spid="_x0000_s1026" type="#_x0000_t75" style="position:absolute;left:0;text-align:left;margin-left:247.05pt;margin-top:22.65pt;width:51pt;height:29pt;z-index:251661312;visibility:visible">
            <v:imagedata r:id="rId24" o:title=""/>
          </v:shape>
          <o:OLEObject Type="Embed" ProgID="Equation.DSMT4" ShapeID="Object 74" DrawAspect="Content" ObjectID="_1490731438" r:id="rId25"/>
        </w:pict>
      </w:r>
      <w:r w:rsidR="00A300B6" w:rsidRPr="003A18BB">
        <w:rPr>
          <w:lang w:val="en-US"/>
        </w:rPr>
        <w:t>Problem formulation</w:t>
      </w:r>
    </w:p>
    <w:p w:rsidR="00000000" w:rsidRPr="003A18BB" w:rsidRDefault="00A300B6" w:rsidP="003A18BB">
      <w:pPr>
        <w:numPr>
          <w:ilvl w:val="1"/>
          <w:numId w:val="5"/>
        </w:numPr>
        <w:rPr>
          <w:lang w:val="en-US"/>
        </w:rPr>
      </w:pPr>
      <w:r w:rsidRPr="003A18BB">
        <w:rPr>
          <w:lang w:val="en-US"/>
        </w:rPr>
        <w:t>Extraction techniques</w:t>
      </w:r>
      <w:r w:rsidR="003A18BB">
        <w:rPr>
          <w:lang w:val="en-US"/>
        </w:rPr>
        <w:br/>
      </w:r>
      <w:r w:rsidR="003A18BB" w:rsidRPr="003A18BB">
        <w:rPr>
          <w:lang w:val="en-US"/>
        </w:rPr>
        <w:t xml:space="preserve">Square counting </w:t>
      </w:r>
      <w:r w:rsidR="003A18BB">
        <w:rPr>
          <w:lang w:val="en-US"/>
        </w:rPr>
        <w:br/>
      </w:r>
      <w:r w:rsidRPr="003A18BB">
        <w:rPr>
          <w:lang w:val="en-US"/>
        </w:rPr>
        <w:t>Analytical approximate formula</w:t>
      </w:r>
    </w:p>
    <w:p w:rsidR="003A18BB" w:rsidRPr="003A18BB" w:rsidRDefault="003A18BB" w:rsidP="003A18BB">
      <w:pPr>
        <w:numPr>
          <w:ilvl w:val="1"/>
          <w:numId w:val="5"/>
        </w:numPr>
        <w:rPr>
          <w:lang w:val="en-US"/>
        </w:rPr>
      </w:pPr>
      <w:bookmarkStart w:id="0" w:name="_GoBack"/>
      <w:r>
        <w:rPr>
          <w:lang w:val="en-US"/>
        </w:rPr>
        <w:tab/>
      </w:r>
    </w:p>
    <w:bookmarkEnd w:id="0"/>
    <w:p w:rsidR="00000000" w:rsidRPr="003A18BB" w:rsidRDefault="00A300B6" w:rsidP="003A18BB">
      <w:pPr>
        <w:numPr>
          <w:ilvl w:val="1"/>
          <w:numId w:val="5"/>
        </w:numPr>
      </w:pPr>
      <w:r w:rsidRPr="003A18BB">
        <w:rPr>
          <w:lang w:val="en-US"/>
        </w:rPr>
        <w:t>Numerical techniques</w:t>
      </w:r>
    </w:p>
    <w:p w:rsidR="00000000" w:rsidRPr="003A18BB" w:rsidRDefault="00A300B6" w:rsidP="003A18BB">
      <w:pPr>
        <w:numPr>
          <w:ilvl w:val="1"/>
          <w:numId w:val="5"/>
        </w:numPr>
      </w:pPr>
      <w:r w:rsidRPr="003A18BB">
        <w:rPr>
          <w:lang w:val="en-US"/>
        </w:rPr>
        <w:t>Other issues</w:t>
      </w:r>
    </w:p>
    <w:p w:rsidR="00000000" w:rsidRPr="003A18BB" w:rsidRDefault="00A300B6" w:rsidP="003A18BB">
      <w:pPr>
        <w:numPr>
          <w:ilvl w:val="0"/>
          <w:numId w:val="5"/>
        </w:numPr>
      </w:pPr>
      <w:r w:rsidRPr="003A18BB">
        <w:rPr>
          <w:lang w:val="en-US"/>
        </w:rPr>
        <w:t>Capacitance extraction</w:t>
      </w:r>
    </w:p>
    <w:p w:rsidR="003A18BB" w:rsidRPr="0034330A" w:rsidRDefault="003A18BB" w:rsidP="003A18BB">
      <w:pPr>
        <w:rPr>
          <w:lang w:val="en-US"/>
        </w:rPr>
      </w:pPr>
    </w:p>
    <w:p w:rsidR="0034330A" w:rsidRPr="0034330A" w:rsidRDefault="0034330A" w:rsidP="0034330A">
      <w:pPr>
        <w:rPr>
          <w:lang w:val="en-US"/>
        </w:rPr>
      </w:pPr>
    </w:p>
    <w:p w:rsidR="0034330A" w:rsidRPr="0034330A" w:rsidRDefault="0034330A" w:rsidP="0034330A">
      <w:pPr>
        <w:rPr>
          <w:lang w:val="en-US"/>
        </w:rPr>
      </w:pPr>
    </w:p>
    <w:p w:rsidR="0034330A" w:rsidRPr="0034330A" w:rsidRDefault="0034330A" w:rsidP="00576911">
      <w:pPr>
        <w:rPr>
          <w:lang w:val="en-US"/>
        </w:rPr>
      </w:pPr>
    </w:p>
    <w:sectPr w:rsidR="0034330A" w:rsidRPr="003433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21D7"/>
    <w:multiLevelType w:val="hybridMultilevel"/>
    <w:tmpl w:val="E63AFD92"/>
    <w:lvl w:ilvl="0" w:tplc="5C5E0F6A">
      <w:start w:val="1"/>
      <w:numFmt w:val="bullet"/>
      <w:lvlText w:val=""/>
      <w:lvlJc w:val="left"/>
      <w:pPr>
        <w:tabs>
          <w:tab w:val="num" w:pos="720"/>
        </w:tabs>
        <w:ind w:left="720" w:hanging="360"/>
      </w:pPr>
      <w:rPr>
        <w:rFonts w:ascii="Wingdings" w:hAnsi="Wingdings" w:hint="default"/>
      </w:rPr>
    </w:lvl>
    <w:lvl w:ilvl="1" w:tplc="B4140E2E">
      <w:start w:val="3128"/>
      <w:numFmt w:val="bullet"/>
      <w:lvlText w:val=""/>
      <w:lvlJc w:val="left"/>
      <w:pPr>
        <w:tabs>
          <w:tab w:val="num" w:pos="1440"/>
        </w:tabs>
        <w:ind w:left="1440" w:hanging="360"/>
      </w:pPr>
      <w:rPr>
        <w:rFonts w:ascii="Wingdings" w:hAnsi="Wingdings" w:hint="default"/>
      </w:rPr>
    </w:lvl>
    <w:lvl w:ilvl="2" w:tplc="66D8E11E" w:tentative="1">
      <w:start w:val="1"/>
      <w:numFmt w:val="bullet"/>
      <w:lvlText w:val=""/>
      <w:lvlJc w:val="left"/>
      <w:pPr>
        <w:tabs>
          <w:tab w:val="num" w:pos="2160"/>
        </w:tabs>
        <w:ind w:left="2160" w:hanging="360"/>
      </w:pPr>
      <w:rPr>
        <w:rFonts w:ascii="Wingdings" w:hAnsi="Wingdings" w:hint="default"/>
      </w:rPr>
    </w:lvl>
    <w:lvl w:ilvl="3" w:tplc="D95898A0" w:tentative="1">
      <w:start w:val="1"/>
      <w:numFmt w:val="bullet"/>
      <w:lvlText w:val=""/>
      <w:lvlJc w:val="left"/>
      <w:pPr>
        <w:tabs>
          <w:tab w:val="num" w:pos="2880"/>
        </w:tabs>
        <w:ind w:left="2880" w:hanging="360"/>
      </w:pPr>
      <w:rPr>
        <w:rFonts w:ascii="Wingdings" w:hAnsi="Wingdings" w:hint="default"/>
      </w:rPr>
    </w:lvl>
    <w:lvl w:ilvl="4" w:tplc="AE964572" w:tentative="1">
      <w:start w:val="1"/>
      <w:numFmt w:val="bullet"/>
      <w:lvlText w:val=""/>
      <w:lvlJc w:val="left"/>
      <w:pPr>
        <w:tabs>
          <w:tab w:val="num" w:pos="3600"/>
        </w:tabs>
        <w:ind w:left="3600" w:hanging="360"/>
      </w:pPr>
      <w:rPr>
        <w:rFonts w:ascii="Wingdings" w:hAnsi="Wingdings" w:hint="default"/>
      </w:rPr>
    </w:lvl>
    <w:lvl w:ilvl="5" w:tplc="8F8C8634" w:tentative="1">
      <w:start w:val="1"/>
      <w:numFmt w:val="bullet"/>
      <w:lvlText w:val=""/>
      <w:lvlJc w:val="left"/>
      <w:pPr>
        <w:tabs>
          <w:tab w:val="num" w:pos="4320"/>
        </w:tabs>
        <w:ind w:left="4320" w:hanging="360"/>
      </w:pPr>
      <w:rPr>
        <w:rFonts w:ascii="Wingdings" w:hAnsi="Wingdings" w:hint="default"/>
      </w:rPr>
    </w:lvl>
    <w:lvl w:ilvl="6" w:tplc="1E562CC2" w:tentative="1">
      <w:start w:val="1"/>
      <w:numFmt w:val="bullet"/>
      <w:lvlText w:val=""/>
      <w:lvlJc w:val="left"/>
      <w:pPr>
        <w:tabs>
          <w:tab w:val="num" w:pos="5040"/>
        </w:tabs>
        <w:ind w:left="5040" w:hanging="360"/>
      </w:pPr>
      <w:rPr>
        <w:rFonts w:ascii="Wingdings" w:hAnsi="Wingdings" w:hint="default"/>
      </w:rPr>
    </w:lvl>
    <w:lvl w:ilvl="7" w:tplc="7ABCF270" w:tentative="1">
      <w:start w:val="1"/>
      <w:numFmt w:val="bullet"/>
      <w:lvlText w:val=""/>
      <w:lvlJc w:val="left"/>
      <w:pPr>
        <w:tabs>
          <w:tab w:val="num" w:pos="5760"/>
        </w:tabs>
        <w:ind w:left="5760" w:hanging="360"/>
      </w:pPr>
      <w:rPr>
        <w:rFonts w:ascii="Wingdings" w:hAnsi="Wingdings" w:hint="default"/>
      </w:rPr>
    </w:lvl>
    <w:lvl w:ilvl="8" w:tplc="51B60F7C" w:tentative="1">
      <w:start w:val="1"/>
      <w:numFmt w:val="bullet"/>
      <w:lvlText w:val=""/>
      <w:lvlJc w:val="left"/>
      <w:pPr>
        <w:tabs>
          <w:tab w:val="num" w:pos="6480"/>
        </w:tabs>
        <w:ind w:left="6480" w:hanging="360"/>
      </w:pPr>
      <w:rPr>
        <w:rFonts w:ascii="Wingdings" w:hAnsi="Wingdings" w:hint="default"/>
      </w:rPr>
    </w:lvl>
  </w:abstractNum>
  <w:abstractNum w:abstractNumId="1">
    <w:nsid w:val="10762615"/>
    <w:multiLevelType w:val="hybridMultilevel"/>
    <w:tmpl w:val="39246278"/>
    <w:lvl w:ilvl="0" w:tplc="26C250D4">
      <w:start w:val="1"/>
      <w:numFmt w:val="bullet"/>
      <w:lvlText w:val=""/>
      <w:lvlJc w:val="left"/>
      <w:pPr>
        <w:tabs>
          <w:tab w:val="num" w:pos="720"/>
        </w:tabs>
        <w:ind w:left="720" w:hanging="360"/>
      </w:pPr>
      <w:rPr>
        <w:rFonts w:ascii="Wingdings" w:hAnsi="Wingdings" w:hint="default"/>
      </w:rPr>
    </w:lvl>
    <w:lvl w:ilvl="1" w:tplc="2FA4F166">
      <w:start w:val="1855"/>
      <w:numFmt w:val="bullet"/>
      <w:lvlText w:val=""/>
      <w:lvlJc w:val="left"/>
      <w:pPr>
        <w:tabs>
          <w:tab w:val="num" w:pos="1440"/>
        </w:tabs>
        <w:ind w:left="1440" w:hanging="360"/>
      </w:pPr>
      <w:rPr>
        <w:rFonts w:ascii="Wingdings" w:hAnsi="Wingdings" w:hint="default"/>
      </w:rPr>
    </w:lvl>
    <w:lvl w:ilvl="2" w:tplc="6B8EC656" w:tentative="1">
      <w:start w:val="1"/>
      <w:numFmt w:val="bullet"/>
      <w:lvlText w:val=""/>
      <w:lvlJc w:val="left"/>
      <w:pPr>
        <w:tabs>
          <w:tab w:val="num" w:pos="2160"/>
        </w:tabs>
        <w:ind w:left="2160" w:hanging="360"/>
      </w:pPr>
      <w:rPr>
        <w:rFonts w:ascii="Wingdings" w:hAnsi="Wingdings" w:hint="default"/>
      </w:rPr>
    </w:lvl>
    <w:lvl w:ilvl="3" w:tplc="52B45BE8" w:tentative="1">
      <w:start w:val="1"/>
      <w:numFmt w:val="bullet"/>
      <w:lvlText w:val=""/>
      <w:lvlJc w:val="left"/>
      <w:pPr>
        <w:tabs>
          <w:tab w:val="num" w:pos="2880"/>
        </w:tabs>
        <w:ind w:left="2880" w:hanging="360"/>
      </w:pPr>
      <w:rPr>
        <w:rFonts w:ascii="Wingdings" w:hAnsi="Wingdings" w:hint="default"/>
      </w:rPr>
    </w:lvl>
    <w:lvl w:ilvl="4" w:tplc="5BB4968E" w:tentative="1">
      <w:start w:val="1"/>
      <w:numFmt w:val="bullet"/>
      <w:lvlText w:val=""/>
      <w:lvlJc w:val="left"/>
      <w:pPr>
        <w:tabs>
          <w:tab w:val="num" w:pos="3600"/>
        </w:tabs>
        <w:ind w:left="3600" w:hanging="360"/>
      </w:pPr>
      <w:rPr>
        <w:rFonts w:ascii="Wingdings" w:hAnsi="Wingdings" w:hint="default"/>
      </w:rPr>
    </w:lvl>
    <w:lvl w:ilvl="5" w:tplc="574C6542" w:tentative="1">
      <w:start w:val="1"/>
      <w:numFmt w:val="bullet"/>
      <w:lvlText w:val=""/>
      <w:lvlJc w:val="left"/>
      <w:pPr>
        <w:tabs>
          <w:tab w:val="num" w:pos="4320"/>
        </w:tabs>
        <w:ind w:left="4320" w:hanging="360"/>
      </w:pPr>
      <w:rPr>
        <w:rFonts w:ascii="Wingdings" w:hAnsi="Wingdings" w:hint="default"/>
      </w:rPr>
    </w:lvl>
    <w:lvl w:ilvl="6" w:tplc="FAFE879C" w:tentative="1">
      <w:start w:val="1"/>
      <w:numFmt w:val="bullet"/>
      <w:lvlText w:val=""/>
      <w:lvlJc w:val="left"/>
      <w:pPr>
        <w:tabs>
          <w:tab w:val="num" w:pos="5040"/>
        </w:tabs>
        <w:ind w:left="5040" w:hanging="360"/>
      </w:pPr>
      <w:rPr>
        <w:rFonts w:ascii="Wingdings" w:hAnsi="Wingdings" w:hint="default"/>
      </w:rPr>
    </w:lvl>
    <w:lvl w:ilvl="7" w:tplc="117E61EC" w:tentative="1">
      <w:start w:val="1"/>
      <w:numFmt w:val="bullet"/>
      <w:lvlText w:val=""/>
      <w:lvlJc w:val="left"/>
      <w:pPr>
        <w:tabs>
          <w:tab w:val="num" w:pos="5760"/>
        </w:tabs>
        <w:ind w:left="5760" w:hanging="360"/>
      </w:pPr>
      <w:rPr>
        <w:rFonts w:ascii="Wingdings" w:hAnsi="Wingdings" w:hint="default"/>
      </w:rPr>
    </w:lvl>
    <w:lvl w:ilvl="8" w:tplc="0890C456" w:tentative="1">
      <w:start w:val="1"/>
      <w:numFmt w:val="bullet"/>
      <w:lvlText w:val=""/>
      <w:lvlJc w:val="left"/>
      <w:pPr>
        <w:tabs>
          <w:tab w:val="num" w:pos="6480"/>
        </w:tabs>
        <w:ind w:left="6480" w:hanging="360"/>
      </w:pPr>
      <w:rPr>
        <w:rFonts w:ascii="Wingdings" w:hAnsi="Wingdings" w:hint="default"/>
      </w:rPr>
    </w:lvl>
  </w:abstractNum>
  <w:abstractNum w:abstractNumId="2">
    <w:nsid w:val="220B3B3A"/>
    <w:multiLevelType w:val="hybridMultilevel"/>
    <w:tmpl w:val="A5148142"/>
    <w:lvl w:ilvl="0" w:tplc="2ECC91C4">
      <w:start w:val="1"/>
      <w:numFmt w:val="bullet"/>
      <w:lvlText w:val=""/>
      <w:lvlJc w:val="left"/>
      <w:pPr>
        <w:tabs>
          <w:tab w:val="num" w:pos="720"/>
        </w:tabs>
        <w:ind w:left="720" w:hanging="360"/>
      </w:pPr>
      <w:rPr>
        <w:rFonts w:ascii="Wingdings" w:hAnsi="Wingdings" w:hint="default"/>
      </w:rPr>
    </w:lvl>
    <w:lvl w:ilvl="1" w:tplc="72327DB6">
      <w:start w:val="1"/>
      <w:numFmt w:val="bullet"/>
      <w:lvlText w:val=""/>
      <w:lvlJc w:val="left"/>
      <w:pPr>
        <w:tabs>
          <w:tab w:val="num" w:pos="1440"/>
        </w:tabs>
        <w:ind w:left="1440" w:hanging="360"/>
      </w:pPr>
      <w:rPr>
        <w:rFonts w:ascii="Wingdings" w:hAnsi="Wingdings" w:hint="default"/>
      </w:rPr>
    </w:lvl>
    <w:lvl w:ilvl="2" w:tplc="3AB6CDE0" w:tentative="1">
      <w:start w:val="1"/>
      <w:numFmt w:val="bullet"/>
      <w:lvlText w:val=""/>
      <w:lvlJc w:val="left"/>
      <w:pPr>
        <w:tabs>
          <w:tab w:val="num" w:pos="2160"/>
        </w:tabs>
        <w:ind w:left="2160" w:hanging="360"/>
      </w:pPr>
      <w:rPr>
        <w:rFonts w:ascii="Wingdings" w:hAnsi="Wingdings" w:hint="default"/>
      </w:rPr>
    </w:lvl>
    <w:lvl w:ilvl="3" w:tplc="A91E77E6" w:tentative="1">
      <w:start w:val="1"/>
      <w:numFmt w:val="bullet"/>
      <w:lvlText w:val=""/>
      <w:lvlJc w:val="left"/>
      <w:pPr>
        <w:tabs>
          <w:tab w:val="num" w:pos="2880"/>
        </w:tabs>
        <w:ind w:left="2880" w:hanging="360"/>
      </w:pPr>
      <w:rPr>
        <w:rFonts w:ascii="Wingdings" w:hAnsi="Wingdings" w:hint="default"/>
      </w:rPr>
    </w:lvl>
    <w:lvl w:ilvl="4" w:tplc="36DA91CA" w:tentative="1">
      <w:start w:val="1"/>
      <w:numFmt w:val="bullet"/>
      <w:lvlText w:val=""/>
      <w:lvlJc w:val="left"/>
      <w:pPr>
        <w:tabs>
          <w:tab w:val="num" w:pos="3600"/>
        </w:tabs>
        <w:ind w:left="3600" w:hanging="360"/>
      </w:pPr>
      <w:rPr>
        <w:rFonts w:ascii="Wingdings" w:hAnsi="Wingdings" w:hint="default"/>
      </w:rPr>
    </w:lvl>
    <w:lvl w:ilvl="5" w:tplc="721AF102" w:tentative="1">
      <w:start w:val="1"/>
      <w:numFmt w:val="bullet"/>
      <w:lvlText w:val=""/>
      <w:lvlJc w:val="left"/>
      <w:pPr>
        <w:tabs>
          <w:tab w:val="num" w:pos="4320"/>
        </w:tabs>
        <w:ind w:left="4320" w:hanging="360"/>
      </w:pPr>
      <w:rPr>
        <w:rFonts w:ascii="Wingdings" w:hAnsi="Wingdings" w:hint="default"/>
      </w:rPr>
    </w:lvl>
    <w:lvl w:ilvl="6" w:tplc="67664664" w:tentative="1">
      <w:start w:val="1"/>
      <w:numFmt w:val="bullet"/>
      <w:lvlText w:val=""/>
      <w:lvlJc w:val="left"/>
      <w:pPr>
        <w:tabs>
          <w:tab w:val="num" w:pos="5040"/>
        </w:tabs>
        <w:ind w:left="5040" w:hanging="360"/>
      </w:pPr>
      <w:rPr>
        <w:rFonts w:ascii="Wingdings" w:hAnsi="Wingdings" w:hint="default"/>
      </w:rPr>
    </w:lvl>
    <w:lvl w:ilvl="7" w:tplc="CEF8B9C6" w:tentative="1">
      <w:start w:val="1"/>
      <w:numFmt w:val="bullet"/>
      <w:lvlText w:val=""/>
      <w:lvlJc w:val="left"/>
      <w:pPr>
        <w:tabs>
          <w:tab w:val="num" w:pos="5760"/>
        </w:tabs>
        <w:ind w:left="5760" w:hanging="360"/>
      </w:pPr>
      <w:rPr>
        <w:rFonts w:ascii="Wingdings" w:hAnsi="Wingdings" w:hint="default"/>
      </w:rPr>
    </w:lvl>
    <w:lvl w:ilvl="8" w:tplc="52644E14" w:tentative="1">
      <w:start w:val="1"/>
      <w:numFmt w:val="bullet"/>
      <w:lvlText w:val=""/>
      <w:lvlJc w:val="left"/>
      <w:pPr>
        <w:tabs>
          <w:tab w:val="num" w:pos="6480"/>
        </w:tabs>
        <w:ind w:left="6480" w:hanging="360"/>
      </w:pPr>
      <w:rPr>
        <w:rFonts w:ascii="Wingdings" w:hAnsi="Wingdings" w:hint="default"/>
      </w:rPr>
    </w:lvl>
  </w:abstractNum>
  <w:abstractNum w:abstractNumId="3">
    <w:nsid w:val="461D1651"/>
    <w:multiLevelType w:val="hybridMultilevel"/>
    <w:tmpl w:val="99246BFC"/>
    <w:lvl w:ilvl="0" w:tplc="FAB806F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2B045E4"/>
    <w:multiLevelType w:val="hybridMultilevel"/>
    <w:tmpl w:val="F8DCDAB0"/>
    <w:lvl w:ilvl="0" w:tplc="46AA34DA">
      <w:start w:val="1"/>
      <w:numFmt w:val="bullet"/>
      <w:lvlText w:val=""/>
      <w:lvlJc w:val="left"/>
      <w:pPr>
        <w:tabs>
          <w:tab w:val="num" w:pos="720"/>
        </w:tabs>
        <w:ind w:left="720" w:hanging="360"/>
      </w:pPr>
      <w:rPr>
        <w:rFonts w:ascii="Wingdings" w:hAnsi="Wingdings" w:hint="default"/>
      </w:rPr>
    </w:lvl>
    <w:lvl w:ilvl="1" w:tplc="1E94703C">
      <w:start w:val="1303"/>
      <w:numFmt w:val="bullet"/>
      <w:lvlText w:val=""/>
      <w:lvlJc w:val="left"/>
      <w:pPr>
        <w:tabs>
          <w:tab w:val="num" w:pos="1440"/>
        </w:tabs>
        <w:ind w:left="1440" w:hanging="360"/>
      </w:pPr>
      <w:rPr>
        <w:rFonts w:ascii="Wingdings" w:hAnsi="Wingdings" w:hint="default"/>
      </w:rPr>
    </w:lvl>
    <w:lvl w:ilvl="2" w:tplc="3FFAB0CA" w:tentative="1">
      <w:start w:val="1"/>
      <w:numFmt w:val="bullet"/>
      <w:lvlText w:val=""/>
      <w:lvlJc w:val="left"/>
      <w:pPr>
        <w:tabs>
          <w:tab w:val="num" w:pos="2160"/>
        </w:tabs>
        <w:ind w:left="2160" w:hanging="360"/>
      </w:pPr>
      <w:rPr>
        <w:rFonts w:ascii="Wingdings" w:hAnsi="Wingdings" w:hint="default"/>
      </w:rPr>
    </w:lvl>
    <w:lvl w:ilvl="3" w:tplc="C50E46A6" w:tentative="1">
      <w:start w:val="1"/>
      <w:numFmt w:val="bullet"/>
      <w:lvlText w:val=""/>
      <w:lvlJc w:val="left"/>
      <w:pPr>
        <w:tabs>
          <w:tab w:val="num" w:pos="2880"/>
        </w:tabs>
        <w:ind w:left="2880" w:hanging="360"/>
      </w:pPr>
      <w:rPr>
        <w:rFonts w:ascii="Wingdings" w:hAnsi="Wingdings" w:hint="default"/>
      </w:rPr>
    </w:lvl>
    <w:lvl w:ilvl="4" w:tplc="A2D43500" w:tentative="1">
      <w:start w:val="1"/>
      <w:numFmt w:val="bullet"/>
      <w:lvlText w:val=""/>
      <w:lvlJc w:val="left"/>
      <w:pPr>
        <w:tabs>
          <w:tab w:val="num" w:pos="3600"/>
        </w:tabs>
        <w:ind w:left="3600" w:hanging="360"/>
      </w:pPr>
      <w:rPr>
        <w:rFonts w:ascii="Wingdings" w:hAnsi="Wingdings" w:hint="default"/>
      </w:rPr>
    </w:lvl>
    <w:lvl w:ilvl="5" w:tplc="B4DC0B76" w:tentative="1">
      <w:start w:val="1"/>
      <w:numFmt w:val="bullet"/>
      <w:lvlText w:val=""/>
      <w:lvlJc w:val="left"/>
      <w:pPr>
        <w:tabs>
          <w:tab w:val="num" w:pos="4320"/>
        </w:tabs>
        <w:ind w:left="4320" w:hanging="360"/>
      </w:pPr>
      <w:rPr>
        <w:rFonts w:ascii="Wingdings" w:hAnsi="Wingdings" w:hint="default"/>
      </w:rPr>
    </w:lvl>
    <w:lvl w:ilvl="6" w:tplc="31B075B4" w:tentative="1">
      <w:start w:val="1"/>
      <w:numFmt w:val="bullet"/>
      <w:lvlText w:val=""/>
      <w:lvlJc w:val="left"/>
      <w:pPr>
        <w:tabs>
          <w:tab w:val="num" w:pos="5040"/>
        </w:tabs>
        <w:ind w:left="5040" w:hanging="360"/>
      </w:pPr>
      <w:rPr>
        <w:rFonts w:ascii="Wingdings" w:hAnsi="Wingdings" w:hint="default"/>
      </w:rPr>
    </w:lvl>
    <w:lvl w:ilvl="7" w:tplc="F2F68104" w:tentative="1">
      <w:start w:val="1"/>
      <w:numFmt w:val="bullet"/>
      <w:lvlText w:val=""/>
      <w:lvlJc w:val="left"/>
      <w:pPr>
        <w:tabs>
          <w:tab w:val="num" w:pos="5760"/>
        </w:tabs>
        <w:ind w:left="5760" w:hanging="360"/>
      </w:pPr>
      <w:rPr>
        <w:rFonts w:ascii="Wingdings" w:hAnsi="Wingdings" w:hint="default"/>
      </w:rPr>
    </w:lvl>
    <w:lvl w:ilvl="8" w:tplc="D3B67D36" w:tentative="1">
      <w:start w:val="1"/>
      <w:numFmt w:val="bullet"/>
      <w:lvlText w:val=""/>
      <w:lvlJc w:val="left"/>
      <w:pPr>
        <w:tabs>
          <w:tab w:val="num" w:pos="6480"/>
        </w:tabs>
        <w:ind w:left="6480" w:hanging="360"/>
      </w:pPr>
      <w:rPr>
        <w:rFonts w:ascii="Wingdings" w:hAnsi="Wingdings" w:hint="default"/>
      </w:rPr>
    </w:lvl>
  </w:abstractNum>
  <w:abstractNum w:abstractNumId="5">
    <w:nsid w:val="64BE18C3"/>
    <w:multiLevelType w:val="hybridMultilevel"/>
    <w:tmpl w:val="5A2E01A2"/>
    <w:lvl w:ilvl="0" w:tplc="0EECB0E2">
      <w:start w:val="1"/>
      <w:numFmt w:val="bullet"/>
      <w:lvlText w:val=""/>
      <w:lvlJc w:val="left"/>
      <w:pPr>
        <w:tabs>
          <w:tab w:val="num" w:pos="720"/>
        </w:tabs>
        <w:ind w:left="720" w:hanging="360"/>
      </w:pPr>
      <w:rPr>
        <w:rFonts w:ascii="Wingdings" w:hAnsi="Wingdings" w:hint="default"/>
      </w:rPr>
    </w:lvl>
    <w:lvl w:ilvl="1" w:tplc="73E6CE96">
      <w:start w:val="1"/>
      <w:numFmt w:val="bullet"/>
      <w:lvlText w:val=""/>
      <w:lvlJc w:val="left"/>
      <w:pPr>
        <w:tabs>
          <w:tab w:val="num" w:pos="1440"/>
        </w:tabs>
        <w:ind w:left="1440" w:hanging="360"/>
      </w:pPr>
      <w:rPr>
        <w:rFonts w:ascii="Wingdings" w:hAnsi="Wingdings" w:hint="default"/>
      </w:rPr>
    </w:lvl>
    <w:lvl w:ilvl="2" w:tplc="EDF45154" w:tentative="1">
      <w:start w:val="1"/>
      <w:numFmt w:val="bullet"/>
      <w:lvlText w:val=""/>
      <w:lvlJc w:val="left"/>
      <w:pPr>
        <w:tabs>
          <w:tab w:val="num" w:pos="2160"/>
        </w:tabs>
        <w:ind w:left="2160" w:hanging="360"/>
      </w:pPr>
      <w:rPr>
        <w:rFonts w:ascii="Wingdings" w:hAnsi="Wingdings" w:hint="default"/>
      </w:rPr>
    </w:lvl>
    <w:lvl w:ilvl="3" w:tplc="57827804" w:tentative="1">
      <w:start w:val="1"/>
      <w:numFmt w:val="bullet"/>
      <w:lvlText w:val=""/>
      <w:lvlJc w:val="left"/>
      <w:pPr>
        <w:tabs>
          <w:tab w:val="num" w:pos="2880"/>
        </w:tabs>
        <w:ind w:left="2880" w:hanging="360"/>
      </w:pPr>
      <w:rPr>
        <w:rFonts w:ascii="Wingdings" w:hAnsi="Wingdings" w:hint="default"/>
      </w:rPr>
    </w:lvl>
    <w:lvl w:ilvl="4" w:tplc="B21E9BF6" w:tentative="1">
      <w:start w:val="1"/>
      <w:numFmt w:val="bullet"/>
      <w:lvlText w:val=""/>
      <w:lvlJc w:val="left"/>
      <w:pPr>
        <w:tabs>
          <w:tab w:val="num" w:pos="3600"/>
        </w:tabs>
        <w:ind w:left="3600" w:hanging="360"/>
      </w:pPr>
      <w:rPr>
        <w:rFonts w:ascii="Wingdings" w:hAnsi="Wingdings" w:hint="default"/>
      </w:rPr>
    </w:lvl>
    <w:lvl w:ilvl="5" w:tplc="B6404478" w:tentative="1">
      <w:start w:val="1"/>
      <w:numFmt w:val="bullet"/>
      <w:lvlText w:val=""/>
      <w:lvlJc w:val="left"/>
      <w:pPr>
        <w:tabs>
          <w:tab w:val="num" w:pos="4320"/>
        </w:tabs>
        <w:ind w:left="4320" w:hanging="360"/>
      </w:pPr>
      <w:rPr>
        <w:rFonts w:ascii="Wingdings" w:hAnsi="Wingdings" w:hint="default"/>
      </w:rPr>
    </w:lvl>
    <w:lvl w:ilvl="6" w:tplc="0EB0C9BC" w:tentative="1">
      <w:start w:val="1"/>
      <w:numFmt w:val="bullet"/>
      <w:lvlText w:val=""/>
      <w:lvlJc w:val="left"/>
      <w:pPr>
        <w:tabs>
          <w:tab w:val="num" w:pos="5040"/>
        </w:tabs>
        <w:ind w:left="5040" w:hanging="360"/>
      </w:pPr>
      <w:rPr>
        <w:rFonts w:ascii="Wingdings" w:hAnsi="Wingdings" w:hint="default"/>
      </w:rPr>
    </w:lvl>
    <w:lvl w:ilvl="7" w:tplc="AC3C1DB0" w:tentative="1">
      <w:start w:val="1"/>
      <w:numFmt w:val="bullet"/>
      <w:lvlText w:val=""/>
      <w:lvlJc w:val="left"/>
      <w:pPr>
        <w:tabs>
          <w:tab w:val="num" w:pos="5760"/>
        </w:tabs>
        <w:ind w:left="5760" w:hanging="360"/>
      </w:pPr>
      <w:rPr>
        <w:rFonts w:ascii="Wingdings" w:hAnsi="Wingdings" w:hint="default"/>
      </w:rPr>
    </w:lvl>
    <w:lvl w:ilvl="8" w:tplc="3D987DA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72"/>
    <w:rsid w:val="00093FF3"/>
    <w:rsid w:val="002A29FF"/>
    <w:rsid w:val="0034330A"/>
    <w:rsid w:val="003621A7"/>
    <w:rsid w:val="003A18BB"/>
    <w:rsid w:val="004338E3"/>
    <w:rsid w:val="00492DD3"/>
    <w:rsid w:val="00576911"/>
    <w:rsid w:val="006F5634"/>
    <w:rsid w:val="007014FB"/>
    <w:rsid w:val="00790D58"/>
    <w:rsid w:val="00840B72"/>
    <w:rsid w:val="00A300B6"/>
    <w:rsid w:val="00A56129"/>
    <w:rsid w:val="00A85DC7"/>
    <w:rsid w:val="00AB65BA"/>
    <w:rsid w:val="00B84F70"/>
    <w:rsid w:val="00BA11BD"/>
    <w:rsid w:val="00C850EE"/>
    <w:rsid w:val="00C87896"/>
    <w:rsid w:val="00D0635E"/>
    <w:rsid w:val="00D47F41"/>
    <w:rsid w:val="00DD3405"/>
    <w:rsid w:val="00E762A0"/>
    <w:rsid w:val="00E773FD"/>
    <w:rsid w:val="00F04D0C"/>
    <w:rsid w:val="00F43FBE"/>
    <w:rsid w:val="00F94506"/>
    <w:rsid w:val="00FC7D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2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2A0"/>
    <w:rPr>
      <w:rFonts w:ascii="Tahoma" w:hAnsi="Tahoma" w:cs="Tahoma"/>
      <w:sz w:val="16"/>
      <w:szCs w:val="16"/>
    </w:rPr>
  </w:style>
  <w:style w:type="paragraph" w:styleId="Paragraphedeliste">
    <w:name w:val="List Paragraph"/>
    <w:basedOn w:val="Normal"/>
    <w:uiPriority w:val="34"/>
    <w:qFormat/>
    <w:rsid w:val="00F04D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2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2A0"/>
    <w:rPr>
      <w:rFonts w:ascii="Tahoma" w:hAnsi="Tahoma" w:cs="Tahoma"/>
      <w:sz w:val="16"/>
      <w:szCs w:val="16"/>
    </w:rPr>
  </w:style>
  <w:style w:type="paragraph" w:styleId="Paragraphedeliste">
    <w:name w:val="List Paragraph"/>
    <w:basedOn w:val="Normal"/>
    <w:uiPriority w:val="34"/>
    <w:qFormat/>
    <w:rsid w:val="00F04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752">
      <w:bodyDiv w:val="1"/>
      <w:marLeft w:val="0"/>
      <w:marRight w:val="0"/>
      <w:marTop w:val="0"/>
      <w:marBottom w:val="0"/>
      <w:divBdr>
        <w:top w:val="none" w:sz="0" w:space="0" w:color="auto"/>
        <w:left w:val="none" w:sz="0" w:space="0" w:color="auto"/>
        <w:bottom w:val="none" w:sz="0" w:space="0" w:color="auto"/>
        <w:right w:val="none" w:sz="0" w:space="0" w:color="auto"/>
      </w:divBdr>
      <w:divsChild>
        <w:div w:id="1006445177">
          <w:marLeft w:val="547"/>
          <w:marRight w:val="0"/>
          <w:marTop w:val="134"/>
          <w:marBottom w:val="0"/>
          <w:divBdr>
            <w:top w:val="none" w:sz="0" w:space="0" w:color="auto"/>
            <w:left w:val="none" w:sz="0" w:space="0" w:color="auto"/>
            <w:bottom w:val="none" w:sz="0" w:space="0" w:color="auto"/>
            <w:right w:val="none" w:sz="0" w:space="0" w:color="auto"/>
          </w:divBdr>
        </w:div>
        <w:div w:id="1256784739">
          <w:marLeft w:val="547"/>
          <w:marRight w:val="0"/>
          <w:marTop w:val="134"/>
          <w:marBottom w:val="0"/>
          <w:divBdr>
            <w:top w:val="none" w:sz="0" w:space="0" w:color="auto"/>
            <w:left w:val="none" w:sz="0" w:space="0" w:color="auto"/>
            <w:bottom w:val="none" w:sz="0" w:space="0" w:color="auto"/>
            <w:right w:val="none" w:sz="0" w:space="0" w:color="auto"/>
          </w:divBdr>
        </w:div>
      </w:divsChild>
    </w:div>
    <w:div w:id="573931319">
      <w:bodyDiv w:val="1"/>
      <w:marLeft w:val="0"/>
      <w:marRight w:val="0"/>
      <w:marTop w:val="0"/>
      <w:marBottom w:val="0"/>
      <w:divBdr>
        <w:top w:val="none" w:sz="0" w:space="0" w:color="auto"/>
        <w:left w:val="none" w:sz="0" w:space="0" w:color="auto"/>
        <w:bottom w:val="none" w:sz="0" w:space="0" w:color="auto"/>
        <w:right w:val="none" w:sz="0" w:space="0" w:color="auto"/>
      </w:divBdr>
      <w:divsChild>
        <w:div w:id="384136449">
          <w:marLeft w:val="547"/>
          <w:marRight w:val="0"/>
          <w:marTop w:val="134"/>
          <w:marBottom w:val="0"/>
          <w:divBdr>
            <w:top w:val="none" w:sz="0" w:space="0" w:color="auto"/>
            <w:left w:val="none" w:sz="0" w:space="0" w:color="auto"/>
            <w:bottom w:val="none" w:sz="0" w:space="0" w:color="auto"/>
            <w:right w:val="none" w:sz="0" w:space="0" w:color="auto"/>
          </w:divBdr>
        </w:div>
        <w:div w:id="540291629">
          <w:marLeft w:val="1166"/>
          <w:marRight w:val="0"/>
          <w:marTop w:val="115"/>
          <w:marBottom w:val="0"/>
          <w:divBdr>
            <w:top w:val="none" w:sz="0" w:space="0" w:color="auto"/>
            <w:left w:val="none" w:sz="0" w:space="0" w:color="auto"/>
            <w:bottom w:val="none" w:sz="0" w:space="0" w:color="auto"/>
            <w:right w:val="none" w:sz="0" w:space="0" w:color="auto"/>
          </w:divBdr>
        </w:div>
        <w:div w:id="1593733543">
          <w:marLeft w:val="1166"/>
          <w:marRight w:val="0"/>
          <w:marTop w:val="115"/>
          <w:marBottom w:val="0"/>
          <w:divBdr>
            <w:top w:val="none" w:sz="0" w:space="0" w:color="auto"/>
            <w:left w:val="none" w:sz="0" w:space="0" w:color="auto"/>
            <w:bottom w:val="none" w:sz="0" w:space="0" w:color="auto"/>
            <w:right w:val="none" w:sz="0" w:space="0" w:color="auto"/>
          </w:divBdr>
        </w:div>
        <w:div w:id="1677339924">
          <w:marLeft w:val="1166"/>
          <w:marRight w:val="0"/>
          <w:marTop w:val="115"/>
          <w:marBottom w:val="0"/>
          <w:divBdr>
            <w:top w:val="none" w:sz="0" w:space="0" w:color="auto"/>
            <w:left w:val="none" w:sz="0" w:space="0" w:color="auto"/>
            <w:bottom w:val="none" w:sz="0" w:space="0" w:color="auto"/>
            <w:right w:val="none" w:sz="0" w:space="0" w:color="auto"/>
          </w:divBdr>
        </w:div>
        <w:div w:id="606890591">
          <w:marLeft w:val="547"/>
          <w:marRight w:val="0"/>
          <w:marTop w:val="134"/>
          <w:marBottom w:val="0"/>
          <w:divBdr>
            <w:top w:val="none" w:sz="0" w:space="0" w:color="auto"/>
            <w:left w:val="none" w:sz="0" w:space="0" w:color="auto"/>
            <w:bottom w:val="none" w:sz="0" w:space="0" w:color="auto"/>
            <w:right w:val="none" w:sz="0" w:space="0" w:color="auto"/>
          </w:divBdr>
        </w:div>
        <w:div w:id="1818646040">
          <w:marLeft w:val="1166"/>
          <w:marRight w:val="0"/>
          <w:marTop w:val="115"/>
          <w:marBottom w:val="0"/>
          <w:divBdr>
            <w:top w:val="none" w:sz="0" w:space="0" w:color="auto"/>
            <w:left w:val="none" w:sz="0" w:space="0" w:color="auto"/>
            <w:bottom w:val="none" w:sz="0" w:space="0" w:color="auto"/>
            <w:right w:val="none" w:sz="0" w:space="0" w:color="auto"/>
          </w:divBdr>
        </w:div>
        <w:div w:id="1666010859">
          <w:marLeft w:val="1166"/>
          <w:marRight w:val="0"/>
          <w:marTop w:val="115"/>
          <w:marBottom w:val="0"/>
          <w:divBdr>
            <w:top w:val="none" w:sz="0" w:space="0" w:color="auto"/>
            <w:left w:val="none" w:sz="0" w:space="0" w:color="auto"/>
            <w:bottom w:val="none" w:sz="0" w:space="0" w:color="auto"/>
            <w:right w:val="none" w:sz="0" w:space="0" w:color="auto"/>
          </w:divBdr>
        </w:div>
      </w:divsChild>
    </w:div>
    <w:div w:id="705177545">
      <w:bodyDiv w:val="1"/>
      <w:marLeft w:val="0"/>
      <w:marRight w:val="0"/>
      <w:marTop w:val="0"/>
      <w:marBottom w:val="0"/>
      <w:divBdr>
        <w:top w:val="none" w:sz="0" w:space="0" w:color="auto"/>
        <w:left w:val="none" w:sz="0" w:space="0" w:color="auto"/>
        <w:bottom w:val="none" w:sz="0" w:space="0" w:color="auto"/>
        <w:right w:val="none" w:sz="0" w:space="0" w:color="auto"/>
      </w:divBdr>
      <w:divsChild>
        <w:div w:id="81223686">
          <w:marLeft w:val="547"/>
          <w:marRight w:val="0"/>
          <w:marTop w:val="154"/>
          <w:marBottom w:val="0"/>
          <w:divBdr>
            <w:top w:val="none" w:sz="0" w:space="0" w:color="auto"/>
            <w:left w:val="none" w:sz="0" w:space="0" w:color="auto"/>
            <w:bottom w:val="none" w:sz="0" w:space="0" w:color="auto"/>
            <w:right w:val="none" w:sz="0" w:space="0" w:color="auto"/>
          </w:divBdr>
        </w:div>
        <w:div w:id="197550121">
          <w:marLeft w:val="1166"/>
          <w:marRight w:val="0"/>
          <w:marTop w:val="134"/>
          <w:marBottom w:val="0"/>
          <w:divBdr>
            <w:top w:val="none" w:sz="0" w:space="0" w:color="auto"/>
            <w:left w:val="none" w:sz="0" w:space="0" w:color="auto"/>
            <w:bottom w:val="none" w:sz="0" w:space="0" w:color="auto"/>
            <w:right w:val="none" w:sz="0" w:space="0" w:color="auto"/>
          </w:divBdr>
        </w:div>
        <w:div w:id="928545570">
          <w:marLeft w:val="1166"/>
          <w:marRight w:val="0"/>
          <w:marTop w:val="134"/>
          <w:marBottom w:val="0"/>
          <w:divBdr>
            <w:top w:val="none" w:sz="0" w:space="0" w:color="auto"/>
            <w:left w:val="none" w:sz="0" w:space="0" w:color="auto"/>
            <w:bottom w:val="none" w:sz="0" w:space="0" w:color="auto"/>
            <w:right w:val="none" w:sz="0" w:space="0" w:color="auto"/>
          </w:divBdr>
        </w:div>
        <w:div w:id="1634867018">
          <w:marLeft w:val="1166"/>
          <w:marRight w:val="0"/>
          <w:marTop w:val="134"/>
          <w:marBottom w:val="0"/>
          <w:divBdr>
            <w:top w:val="none" w:sz="0" w:space="0" w:color="auto"/>
            <w:left w:val="none" w:sz="0" w:space="0" w:color="auto"/>
            <w:bottom w:val="none" w:sz="0" w:space="0" w:color="auto"/>
            <w:right w:val="none" w:sz="0" w:space="0" w:color="auto"/>
          </w:divBdr>
        </w:div>
        <w:div w:id="835075390">
          <w:marLeft w:val="1166"/>
          <w:marRight w:val="0"/>
          <w:marTop w:val="134"/>
          <w:marBottom w:val="0"/>
          <w:divBdr>
            <w:top w:val="none" w:sz="0" w:space="0" w:color="auto"/>
            <w:left w:val="none" w:sz="0" w:space="0" w:color="auto"/>
            <w:bottom w:val="none" w:sz="0" w:space="0" w:color="auto"/>
            <w:right w:val="none" w:sz="0" w:space="0" w:color="auto"/>
          </w:divBdr>
        </w:div>
        <w:div w:id="1259024018">
          <w:marLeft w:val="547"/>
          <w:marRight w:val="0"/>
          <w:marTop w:val="154"/>
          <w:marBottom w:val="0"/>
          <w:divBdr>
            <w:top w:val="none" w:sz="0" w:space="0" w:color="auto"/>
            <w:left w:val="none" w:sz="0" w:space="0" w:color="auto"/>
            <w:bottom w:val="none" w:sz="0" w:space="0" w:color="auto"/>
            <w:right w:val="none" w:sz="0" w:space="0" w:color="auto"/>
          </w:divBdr>
        </w:div>
      </w:divsChild>
    </w:div>
    <w:div w:id="893467705">
      <w:bodyDiv w:val="1"/>
      <w:marLeft w:val="0"/>
      <w:marRight w:val="0"/>
      <w:marTop w:val="0"/>
      <w:marBottom w:val="0"/>
      <w:divBdr>
        <w:top w:val="none" w:sz="0" w:space="0" w:color="auto"/>
        <w:left w:val="none" w:sz="0" w:space="0" w:color="auto"/>
        <w:bottom w:val="none" w:sz="0" w:space="0" w:color="auto"/>
        <w:right w:val="none" w:sz="0" w:space="0" w:color="auto"/>
      </w:divBdr>
      <w:divsChild>
        <w:div w:id="782577531">
          <w:marLeft w:val="547"/>
          <w:marRight w:val="0"/>
          <w:marTop w:val="154"/>
          <w:marBottom w:val="0"/>
          <w:divBdr>
            <w:top w:val="none" w:sz="0" w:space="0" w:color="auto"/>
            <w:left w:val="none" w:sz="0" w:space="0" w:color="auto"/>
            <w:bottom w:val="none" w:sz="0" w:space="0" w:color="auto"/>
            <w:right w:val="none" w:sz="0" w:space="0" w:color="auto"/>
          </w:divBdr>
        </w:div>
        <w:div w:id="1942100578">
          <w:marLeft w:val="1166"/>
          <w:marRight w:val="0"/>
          <w:marTop w:val="134"/>
          <w:marBottom w:val="0"/>
          <w:divBdr>
            <w:top w:val="none" w:sz="0" w:space="0" w:color="auto"/>
            <w:left w:val="none" w:sz="0" w:space="0" w:color="auto"/>
            <w:bottom w:val="none" w:sz="0" w:space="0" w:color="auto"/>
            <w:right w:val="none" w:sz="0" w:space="0" w:color="auto"/>
          </w:divBdr>
        </w:div>
        <w:div w:id="1527981280">
          <w:marLeft w:val="1166"/>
          <w:marRight w:val="0"/>
          <w:marTop w:val="134"/>
          <w:marBottom w:val="0"/>
          <w:divBdr>
            <w:top w:val="none" w:sz="0" w:space="0" w:color="auto"/>
            <w:left w:val="none" w:sz="0" w:space="0" w:color="auto"/>
            <w:bottom w:val="none" w:sz="0" w:space="0" w:color="auto"/>
            <w:right w:val="none" w:sz="0" w:space="0" w:color="auto"/>
          </w:divBdr>
        </w:div>
        <w:div w:id="145633108">
          <w:marLeft w:val="547"/>
          <w:marRight w:val="0"/>
          <w:marTop w:val="154"/>
          <w:marBottom w:val="0"/>
          <w:divBdr>
            <w:top w:val="none" w:sz="0" w:space="0" w:color="auto"/>
            <w:left w:val="none" w:sz="0" w:space="0" w:color="auto"/>
            <w:bottom w:val="none" w:sz="0" w:space="0" w:color="auto"/>
            <w:right w:val="none" w:sz="0" w:space="0" w:color="auto"/>
          </w:divBdr>
        </w:div>
        <w:div w:id="595820466">
          <w:marLeft w:val="1166"/>
          <w:marRight w:val="0"/>
          <w:marTop w:val="134"/>
          <w:marBottom w:val="0"/>
          <w:divBdr>
            <w:top w:val="none" w:sz="0" w:space="0" w:color="auto"/>
            <w:left w:val="none" w:sz="0" w:space="0" w:color="auto"/>
            <w:bottom w:val="none" w:sz="0" w:space="0" w:color="auto"/>
            <w:right w:val="none" w:sz="0" w:space="0" w:color="auto"/>
          </w:divBdr>
        </w:div>
        <w:div w:id="543954463">
          <w:marLeft w:val="1166"/>
          <w:marRight w:val="0"/>
          <w:marTop w:val="134"/>
          <w:marBottom w:val="0"/>
          <w:divBdr>
            <w:top w:val="none" w:sz="0" w:space="0" w:color="auto"/>
            <w:left w:val="none" w:sz="0" w:space="0" w:color="auto"/>
            <w:bottom w:val="none" w:sz="0" w:space="0" w:color="auto"/>
            <w:right w:val="none" w:sz="0" w:space="0" w:color="auto"/>
          </w:divBdr>
        </w:div>
      </w:divsChild>
    </w:div>
    <w:div w:id="1075204120">
      <w:bodyDiv w:val="1"/>
      <w:marLeft w:val="0"/>
      <w:marRight w:val="0"/>
      <w:marTop w:val="0"/>
      <w:marBottom w:val="0"/>
      <w:divBdr>
        <w:top w:val="none" w:sz="0" w:space="0" w:color="auto"/>
        <w:left w:val="none" w:sz="0" w:space="0" w:color="auto"/>
        <w:bottom w:val="none" w:sz="0" w:space="0" w:color="auto"/>
        <w:right w:val="none" w:sz="0" w:space="0" w:color="auto"/>
      </w:divBdr>
    </w:div>
    <w:div w:id="1464426930">
      <w:bodyDiv w:val="1"/>
      <w:marLeft w:val="0"/>
      <w:marRight w:val="0"/>
      <w:marTop w:val="0"/>
      <w:marBottom w:val="0"/>
      <w:divBdr>
        <w:top w:val="none" w:sz="0" w:space="0" w:color="auto"/>
        <w:left w:val="none" w:sz="0" w:space="0" w:color="auto"/>
        <w:bottom w:val="none" w:sz="0" w:space="0" w:color="auto"/>
        <w:right w:val="none" w:sz="0" w:space="0" w:color="auto"/>
      </w:divBdr>
      <w:divsChild>
        <w:div w:id="1510213431">
          <w:marLeft w:val="1166"/>
          <w:marRight w:val="0"/>
          <w:marTop w:val="115"/>
          <w:marBottom w:val="0"/>
          <w:divBdr>
            <w:top w:val="none" w:sz="0" w:space="0" w:color="auto"/>
            <w:left w:val="none" w:sz="0" w:space="0" w:color="auto"/>
            <w:bottom w:val="none" w:sz="0" w:space="0" w:color="auto"/>
            <w:right w:val="none" w:sz="0" w:space="0" w:color="auto"/>
          </w:divBdr>
        </w:div>
      </w:divsChild>
    </w:div>
    <w:div w:id="1535774292">
      <w:bodyDiv w:val="1"/>
      <w:marLeft w:val="0"/>
      <w:marRight w:val="0"/>
      <w:marTop w:val="0"/>
      <w:marBottom w:val="0"/>
      <w:divBdr>
        <w:top w:val="none" w:sz="0" w:space="0" w:color="auto"/>
        <w:left w:val="none" w:sz="0" w:space="0" w:color="auto"/>
        <w:bottom w:val="none" w:sz="0" w:space="0" w:color="auto"/>
        <w:right w:val="none" w:sz="0" w:space="0" w:color="auto"/>
      </w:divBdr>
    </w:div>
    <w:div w:id="1879930179">
      <w:bodyDiv w:val="1"/>
      <w:marLeft w:val="0"/>
      <w:marRight w:val="0"/>
      <w:marTop w:val="0"/>
      <w:marBottom w:val="0"/>
      <w:divBdr>
        <w:top w:val="none" w:sz="0" w:space="0" w:color="auto"/>
        <w:left w:val="none" w:sz="0" w:space="0" w:color="auto"/>
        <w:bottom w:val="none" w:sz="0" w:space="0" w:color="auto"/>
        <w:right w:val="none" w:sz="0" w:space="0" w:color="auto"/>
      </w:divBdr>
    </w:div>
    <w:div w:id="2072920181">
      <w:bodyDiv w:val="1"/>
      <w:marLeft w:val="0"/>
      <w:marRight w:val="0"/>
      <w:marTop w:val="0"/>
      <w:marBottom w:val="0"/>
      <w:divBdr>
        <w:top w:val="none" w:sz="0" w:space="0" w:color="auto"/>
        <w:left w:val="none" w:sz="0" w:space="0" w:color="auto"/>
        <w:bottom w:val="none" w:sz="0" w:space="0" w:color="auto"/>
        <w:right w:val="none" w:sz="0" w:space="0" w:color="auto"/>
      </w:divBdr>
      <w:divsChild>
        <w:div w:id="654837144">
          <w:marLeft w:val="547"/>
          <w:marRight w:val="0"/>
          <w:marTop w:val="154"/>
          <w:marBottom w:val="0"/>
          <w:divBdr>
            <w:top w:val="none" w:sz="0" w:space="0" w:color="auto"/>
            <w:left w:val="none" w:sz="0" w:space="0" w:color="auto"/>
            <w:bottom w:val="none" w:sz="0" w:space="0" w:color="auto"/>
            <w:right w:val="none" w:sz="0" w:space="0" w:color="auto"/>
          </w:divBdr>
        </w:div>
        <w:div w:id="51537473">
          <w:marLeft w:val="1166"/>
          <w:marRight w:val="0"/>
          <w:marTop w:val="134"/>
          <w:marBottom w:val="0"/>
          <w:divBdr>
            <w:top w:val="none" w:sz="0" w:space="0" w:color="auto"/>
            <w:left w:val="none" w:sz="0" w:space="0" w:color="auto"/>
            <w:bottom w:val="none" w:sz="0" w:space="0" w:color="auto"/>
            <w:right w:val="none" w:sz="0" w:space="0" w:color="auto"/>
          </w:divBdr>
        </w:div>
        <w:div w:id="924532800">
          <w:marLeft w:val="1166"/>
          <w:marRight w:val="0"/>
          <w:marTop w:val="134"/>
          <w:marBottom w:val="0"/>
          <w:divBdr>
            <w:top w:val="none" w:sz="0" w:space="0" w:color="auto"/>
            <w:left w:val="none" w:sz="0" w:space="0" w:color="auto"/>
            <w:bottom w:val="none" w:sz="0" w:space="0" w:color="auto"/>
            <w:right w:val="none" w:sz="0" w:space="0" w:color="auto"/>
          </w:divBdr>
        </w:div>
        <w:div w:id="1626689555">
          <w:marLeft w:val="1166"/>
          <w:marRight w:val="0"/>
          <w:marTop w:val="134"/>
          <w:marBottom w:val="0"/>
          <w:divBdr>
            <w:top w:val="none" w:sz="0" w:space="0" w:color="auto"/>
            <w:left w:val="none" w:sz="0" w:space="0" w:color="auto"/>
            <w:bottom w:val="none" w:sz="0" w:space="0" w:color="auto"/>
            <w:right w:val="none" w:sz="0" w:space="0" w:color="auto"/>
          </w:divBdr>
        </w:div>
        <w:div w:id="1835149807">
          <w:marLeft w:val="1166"/>
          <w:marRight w:val="0"/>
          <w:marTop w:val="134"/>
          <w:marBottom w:val="0"/>
          <w:divBdr>
            <w:top w:val="none" w:sz="0" w:space="0" w:color="auto"/>
            <w:left w:val="none" w:sz="0" w:space="0" w:color="auto"/>
            <w:bottom w:val="none" w:sz="0" w:space="0" w:color="auto"/>
            <w:right w:val="none" w:sz="0" w:space="0" w:color="auto"/>
          </w:divBdr>
        </w:div>
        <w:div w:id="46971251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jpeg"/><Relationship Id="rId18" Type="http://schemas.openxmlformats.org/officeDocument/2006/relationships/image" Target="media/image13.tm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tmp"/><Relationship Id="rId7" Type="http://schemas.openxmlformats.org/officeDocument/2006/relationships/image" Target="media/image2.tmp"/><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tmp"/><Relationship Id="rId10" Type="http://schemas.openxmlformats.org/officeDocument/2006/relationships/image" Target="media/image5.tmp"/><Relationship Id="rId19"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jpeg"/><Relationship Id="rId22" Type="http://schemas.openxmlformats.org/officeDocument/2006/relationships/image" Target="media/image17.tmp"/><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1601</TotalTime>
  <Pages>12</Pages>
  <Words>1133</Words>
  <Characters>6232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19</cp:revision>
  <dcterms:created xsi:type="dcterms:W3CDTF">2015-04-15T18:36:00Z</dcterms:created>
  <dcterms:modified xsi:type="dcterms:W3CDTF">2015-04-16T21:17:00Z</dcterms:modified>
</cp:coreProperties>
</file>