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406" w:rsidRDefault="00473406" w:rsidP="00473406">
      <w:pPr>
        <w:spacing w:after="0"/>
        <w:jc w:val="center"/>
        <w:rPr>
          <w:rFonts w:ascii="Times New Roman" w:hAnsi="Times New Roman"/>
          <w:b/>
          <w:sz w:val="40"/>
          <w:lang w:val="fr-FR"/>
        </w:rPr>
      </w:pPr>
      <w:r>
        <w:rPr>
          <w:rFonts w:ascii="Times New Roman" w:hAnsi="Times New Roman"/>
          <w:b/>
          <w:sz w:val="40"/>
          <w:lang w:val="fr-FR"/>
        </w:rPr>
        <w:t xml:space="preserve">DOSSIER </w:t>
      </w:r>
      <w:r w:rsidRPr="006F57B6">
        <w:rPr>
          <w:rFonts w:ascii="Times New Roman" w:hAnsi="Times New Roman"/>
          <w:b/>
          <w:sz w:val="40"/>
          <w:lang w:val="fr-FR"/>
        </w:rPr>
        <w:t>DE LOCATION</w:t>
      </w:r>
    </w:p>
    <w:p w:rsidR="00473406" w:rsidRDefault="00473406" w:rsidP="00473406">
      <w:pPr>
        <w:spacing w:after="0"/>
        <w:jc w:val="center"/>
        <w:rPr>
          <w:rFonts w:ascii="Times New Roman" w:hAnsi="Times New Roman"/>
          <w:b/>
          <w:sz w:val="40"/>
          <w:lang w:val="fr-FR"/>
        </w:rPr>
      </w:pPr>
    </w:p>
    <w:p w:rsidR="00473406" w:rsidRPr="006F57B6" w:rsidRDefault="00473406" w:rsidP="00473406">
      <w:pPr>
        <w:spacing w:after="0"/>
        <w:jc w:val="center"/>
        <w:rPr>
          <w:rFonts w:ascii="Times New Roman" w:hAnsi="Times New Roman"/>
          <w:b/>
          <w:sz w:val="40"/>
          <w:lang w:val="fr-FR"/>
        </w:rPr>
      </w:pPr>
      <w:r w:rsidRPr="006F57B6">
        <w:rPr>
          <w:rFonts w:ascii="Times New Roman" w:hAnsi="Times New Roman"/>
          <w:noProof/>
          <w:sz w:val="40"/>
          <w:lang w:val="fr-FR" w:eastAsia="fr-FR"/>
        </w:rPr>
        <mc:AlternateContent>
          <mc:Choice Requires="wps">
            <w:drawing>
              <wp:anchor distT="0" distB="0" distL="114300" distR="114300" simplePos="0" relativeHeight="251660288" behindDoc="1" locked="0" layoutInCell="1" allowOverlap="1">
                <wp:simplePos x="0" y="0"/>
                <wp:positionH relativeFrom="column">
                  <wp:posOffset>-365125</wp:posOffset>
                </wp:positionH>
                <wp:positionV relativeFrom="paragraph">
                  <wp:posOffset>160960</wp:posOffset>
                </wp:positionV>
                <wp:extent cx="6629400" cy="45720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406" w:rsidRPr="00533AF3" w:rsidRDefault="00473406" w:rsidP="00473406">
                            <w:pPr>
                              <w:jc w:val="center"/>
                              <w:rPr>
                                <w:rFonts w:ascii="Times" w:hAnsi="Times"/>
                                <w:b/>
                                <w:color w:val="FFFFFF"/>
                                <w:sz w:val="28"/>
                              </w:rPr>
                            </w:pPr>
                            <w:r>
                              <w:rPr>
                                <w:rFonts w:ascii="Times" w:hAnsi="Times"/>
                                <w:b/>
                                <w:color w:val="FFFFFF"/>
                                <w:sz w:val="28"/>
                              </w:rPr>
                              <w:t xml:space="preserve">    PIECES A FOURNIR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7" o:spid="_x0000_s1026" type="#_x0000_t202" style="position:absolute;left:0;text-align:left;margin-left:-28.75pt;margin-top:12.65pt;width:52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" filled="f" stroked="f">
                <v:textbox inset=",7.2pt,,7.2pt">
                  <w:txbxContent>
                    <w:p w:rsidR="00473406" w:rsidRPr="00533AF3" w:rsidRDefault="00473406" w:rsidP="00473406">
                      <w:pPr>
                        <w:jc w:val="center"/>
                        <w:rPr>
                          <w:rFonts w:ascii="Times" w:hAnsi="Times"/>
                          <w:b/>
                          <w:color w:val="FFFFFF"/>
                          <w:sz w:val="28"/>
                        </w:rPr>
                      </w:pPr>
                      <w:r>
                        <w:rPr>
                          <w:rFonts w:ascii="Times" w:hAnsi="Times"/>
                          <w:b/>
                          <w:color w:val="FFFFFF"/>
                          <w:sz w:val="28"/>
                        </w:rPr>
                        <w:t xml:space="preserve">    PIECES A FOURNIR</w:t>
                      </w:r>
                    </w:p>
                  </w:txbxContent>
                </v:textbox>
              </v:shape>
            </w:pict>
          </mc:Fallback>
        </mc:AlternateContent>
      </w:r>
      <w:r w:rsidRPr="006F57B6">
        <w:rPr>
          <w:rFonts w:ascii="Times New Roman" w:hAnsi="Times New Roman"/>
          <w:b/>
          <w:noProof/>
          <w:sz w:val="40"/>
          <w:lang w:val="fr-FR" w:eastAsia="fr-FR"/>
        </w:rPr>
        <w:drawing>
          <wp:anchor distT="0" distB="0" distL="114300" distR="114300" simplePos="0" relativeHeight="251659264" behindDoc="1" locked="0" layoutInCell="1" allowOverlap="1">
            <wp:simplePos x="0" y="0"/>
            <wp:positionH relativeFrom="column">
              <wp:posOffset>-669290</wp:posOffset>
            </wp:positionH>
            <wp:positionV relativeFrom="paragraph">
              <wp:posOffset>169545</wp:posOffset>
            </wp:positionV>
            <wp:extent cx="7094855" cy="440055"/>
            <wp:effectExtent l="0" t="0" r="0" b="0"/>
            <wp:wrapNone/>
            <wp:docPr id="26" name="Image 26" descr="Macintosh HD:Users:stagiaire:Desktop:Liste Zone:b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tagiaire:Desktop:Liste Zone:band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948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406" w:rsidRPr="006F57B6" w:rsidRDefault="00473406" w:rsidP="00473406">
      <w:pPr>
        <w:tabs>
          <w:tab w:val="left" w:pos="3421"/>
        </w:tabs>
        <w:spacing w:after="0"/>
        <w:rPr>
          <w:rFonts w:ascii="Times New Roman" w:hAnsi="Times New Roman"/>
          <w:b/>
          <w:sz w:val="40"/>
          <w:lang w:val="fr-FR"/>
        </w:rPr>
      </w:pPr>
    </w:p>
    <w:p w:rsidR="00473406" w:rsidRPr="006F57B6" w:rsidRDefault="00473406" w:rsidP="00473406">
      <w:pPr>
        <w:spacing w:after="40"/>
        <w:jc w:val="both"/>
        <w:rPr>
          <w:rFonts w:ascii="Times New Roman" w:hAnsi="Times New Roman"/>
          <w:b/>
          <w:lang w:val="fr-FR"/>
        </w:rPr>
      </w:pPr>
      <w:r>
        <w:rPr>
          <w:rFonts w:ascii="Times New Roman" w:hAnsi="Times New Roman"/>
          <w:lang w:val="fr-FR"/>
        </w:rPr>
        <w:br/>
      </w:r>
    </w:p>
    <w:p w:rsidR="00473406" w:rsidRPr="00537300" w:rsidRDefault="00507A41" w:rsidP="00473406">
      <w:pPr>
        <w:spacing w:after="40"/>
        <w:jc w:val="both"/>
        <w:rPr>
          <w:rFonts w:ascii="Times New Roman" w:hAnsi="Times New Roman"/>
          <w:lang w:val="fr-FR"/>
        </w:rPr>
      </w:pPr>
      <w:r w:rsidRPr="00537300">
        <w:rPr>
          <w:rFonts w:ascii="Times New Roman" w:hAnsi="Times New Roman"/>
          <w:lang w:val="fr-FR"/>
        </w:rPr>
        <w:t>Pour le locataire :</w:t>
      </w:r>
    </w:p>
    <w:p w:rsidR="00507A41" w:rsidRPr="00507A41" w:rsidRDefault="00507A41" w:rsidP="00507A41">
      <w:pPr>
        <w:numPr>
          <w:ilvl w:val="0"/>
          <w:numId w:val="3"/>
        </w:numPr>
        <w:spacing w:before="100" w:beforeAutospacing="1" w:after="100" w:afterAutospacing="1"/>
        <w:rPr>
          <w:rFonts w:ascii="Times New Roman" w:eastAsia="Times New Roman" w:hAnsi="Times New Roman"/>
          <w:lang w:val="fr-FR" w:eastAsia="fr-FR"/>
        </w:rPr>
      </w:pPr>
      <w:r w:rsidRPr="00507A41">
        <w:rPr>
          <w:rFonts w:ascii="Times New Roman" w:eastAsia="Times New Roman" w:hAnsi="Times New Roman"/>
          <w:lang w:val="fr-FR" w:eastAsia="fr-FR"/>
        </w:rPr>
        <w:t xml:space="preserve">Photocopie de </w:t>
      </w:r>
      <w:r w:rsidRPr="00537300">
        <w:rPr>
          <w:rFonts w:ascii="Times New Roman" w:eastAsia="Times New Roman" w:hAnsi="Times New Roman"/>
          <w:lang w:val="fr-FR" w:eastAsia="fr-FR"/>
        </w:rPr>
        <w:t xml:space="preserve">la </w:t>
      </w:r>
      <w:r w:rsidRPr="00507A41">
        <w:rPr>
          <w:rFonts w:ascii="Times New Roman" w:eastAsia="Times New Roman" w:hAnsi="Times New Roman"/>
          <w:lang w:val="fr-FR" w:eastAsia="fr-FR"/>
        </w:rPr>
        <w:t>carte d’identité (ou d</w:t>
      </w:r>
      <w:r w:rsidRPr="00537300">
        <w:rPr>
          <w:rFonts w:ascii="Times New Roman" w:eastAsia="Times New Roman" w:hAnsi="Times New Roman"/>
          <w:lang w:val="fr-FR" w:eastAsia="fr-FR"/>
        </w:rPr>
        <w:t>u</w:t>
      </w:r>
      <w:r w:rsidRPr="00507A41">
        <w:rPr>
          <w:rFonts w:ascii="Times New Roman" w:eastAsia="Times New Roman" w:hAnsi="Times New Roman"/>
          <w:lang w:val="fr-FR" w:eastAsia="fr-FR"/>
        </w:rPr>
        <w:t xml:space="preserve"> passeport).</w:t>
      </w:r>
      <w:r w:rsidRPr="00537300">
        <w:rPr>
          <w:rFonts w:ascii="Times New Roman" w:eastAsia="Times New Roman" w:hAnsi="Times New Roman"/>
          <w:lang w:val="fr-FR" w:eastAsia="fr-FR"/>
        </w:rPr>
        <w:br/>
      </w:r>
    </w:p>
    <w:p w:rsidR="00507A41" w:rsidRPr="00507A41" w:rsidRDefault="00507A41" w:rsidP="00507A41">
      <w:pPr>
        <w:numPr>
          <w:ilvl w:val="0"/>
          <w:numId w:val="3"/>
        </w:numPr>
        <w:spacing w:before="100" w:beforeAutospacing="1" w:after="100" w:afterAutospacing="1"/>
        <w:rPr>
          <w:rFonts w:ascii="Times New Roman" w:eastAsia="Times New Roman" w:hAnsi="Times New Roman"/>
          <w:lang w:val="fr-FR" w:eastAsia="fr-FR"/>
        </w:rPr>
      </w:pPr>
      <w:r w:rsidRPr="00507A41">
        <w:rPr>
          <w:rFonts w:ascii="Times New Roman" w:eastAsia="Times New Roman" w:hAnsi="Times New Roman"/>
          <w:lang w:val="fr-FR" w:eastAsia="fr-FR"/>
        </w:rPr>
        <w:t>Trois derniers bulletins de salaire (</w:t>
      </w:r>
      <w:r w:rsidRPr="00537300">
        <w:rPr>
          <w:rFonts w:ascii="Times New Roman" w:eastAsia="Times New Roman" w:hAnsi="Times New Roman"/>
          <w:lang w:val="fr-FR" w:eastAsia="fr-FR"/>
        </w:rPr>
        <w:t>si</w:t>
      </w:r>
      <w:r w:rsidRPr="00507A41">
        <w:rPr>
          <w:rFonts w:ascii="Times New Roman" w:eastAsia="Times New Roman" w:hAnsi="Times New Roman"/>
          <w:lang w:val="fr-FR" w:eastAsia="fr-FR"/>
        </w:rPr>
        <w:t xml:space="preserve"> salarié) ou deux derniers bilans (si l’on est un travailleur indépendant).</w:t>
      </w:r>
      <w:r w:rsidRPr="00537300">
        <w:rPr>
          <w:rFonts w:ascii="Times New Roman" w:eastAsia="Times New Roman" w:hAnsi="Times New Roman"/>
          <w:lang w:val="fr-FR" w:eastAsia="fr-FR"/>
        </w:rPr>
        <w:br/>
      </w:r>
    </w:p>
    <w:p w:rsidR="00507A41" w:rsidRPr="00537300" w:rsidRDefault="00507A41" w:rsidP="00507A41">
      <w:pPr>
        <w:numPr>
          <w:ilvl w:val="0"/>
          <w:numId w:val="3"/>
        </w:numPr>
        <w:spacing w:before="100" w:beforeAutospacing="1" w:after="100" w:afterAutospacing="1"/>
        <w:rPr>
          <w:rFonts w:ascii="Times New Roman" w:eastAsia="Times New Roman" w:hAnsi="Times New Roman"/>
          <w:lang w:val="fr-FR" w:eastAsia="fr-FR"/>
        </w:rPr>
      </w:pPr>
      <w:r w:rsidRPr="00507A41">
        <w:rPr>
          <w:rFonts w:ascii="Times New Roman" w:eastAsia="Times New Roman" w:hAnsi="Times New Roman"/>
          <w:lang w:val="fr-FR" w:eastAsia="fr-FR"/>
        </w:rPr>
        <w:t>Justificatif de domicile (</w:t>
      </w:r>
      <w:r w:rsidR="00537300" w:rsidRPr="00537300">
        <w:rPr>
          <w:rFonts w:ascii="Times New Roman" w:eastAsia="Times New Roman" w:hAnsi="Times New Roman"/>
          <w:lang w:val="fr-FR" w:eastAsia="fr-FR"/>
        </w:rPr>
        <w:t>Quittances de loyer de la précédente location</w:t>
      </w:r>
      <w:r w:rsidR="00537300" w:rsidRPr="00507A41">
        <w:rPr>
          <w:rFonts w:ascii="Times New Roman" w:eastAsia="Times New Roman" w:hAnsi="Times New Roman"/>
          <w:lang w:val="fr-FR" w:eastAsia="fr-FR"/>
        </w:rPr>
        <w:t xml:space="preserve"> </w:t>
      </w:r>
      <w:r w:rsidR="00537300">
        <w:rPr>
          <w:rFonts w:ascii="Times New Roman" w:eastAsia="Times New Roman" w:hAnsi="Times New Roman"/>
          <w:lang w:val="fr-FR" w:eastAsia="fr-FR"/>
        </w:rPr>
        <w:t xml:space="preserve"> ou bien facture</w:t>
      </w:r>
      <w:r w:rsidRPr="00507A41">
        <w:rPr>
          <w:rFonts w:ascii="Times New Roman" w:eastAsia="Times New Roman" w:hAnsi="Times New Roman"/>
          <w:lang w:val="fr-FR" w:eastAsia="fr-FR"/>
        </w:rPr>
        <w:t xml:space="preserve"> EDF, </w:t>
      </w:r>
      <w:r w:rsidR="00537300">
        <w:rPr>
          <w:rFonts w:ascii="Times New Roman" w:eastAsia="Times New Roman" w:hAnsi="Times New Roman"/>
          <w:lang w:val="fr-FR" w:eastAsia="fr-FR"/>
        </w:rPr>
        <w:t xml:space="preserve">ou encore </w:t>
      </w:r>
      <w:r w:rsidRPr="00507A41">
        <w:rPr>
          <w:rFonts w:ascii="Times New Roman" w:eastAsia="Times New Roman" w:hAnsi="Times New Roman"/>
          <w:lang w:val="fr-FR" w:eastAsia="fr-FR"/>
        </w:rPr>
        <w:t>avis de taxe d’habitation, etc.).</w:t>
      </w:r>
      <w:r w:rsidRPr="00537300">
        <w:rPr>
          <w:rFonts w:ascii="Times New Roman" w:eastAsia="Times New Roman" w:hAnsi="Times New Roman"/>
          <w:lang w:val="fr-FR" w:eastAsia="fr-FR"/>
        </w:rPr>
        <w:br/>
      </w:r>
    </w:p>
    <w:p w:rsidR="00507A41" w:rsidRPr="00537300" w:rsidRDefault="00537300" w:rsidP="00507A41">
      <w:pPr>
        <w:numPr>
          <w:ilvl w:val="0"/>
          <w:numId w:val="3"/>
        </w:numPr>
        <w:spacing w:before="100" w:beforeAutospacing="1" w:after="100" w:afterAutospacing="1"/>
        <w:rPr>
          <w:rFonts w:ascii="Times New Roman" w:eastAsia="Times New Roman" w:hAnsi="Times New Roman"/>
          <w:lang w:val="fr-FR" w:eastAsia="fr-FR"/>
        </w:rPr>
      </w:pPr>
      <w:r>
        <w:rPr>
          <w:rFonts w:ascii="Times New Roman" w:eastAsia="Times New Roman" w:hAnsi="Times New Roman"/>
          <w:lang w:val="fr-FR" w:eastAsia="fr-FR"/>
        </w:rPr>
        <w:t>Photocopie du contrat de travail ou bien une a</w:t>
      </w:r>
      <w:r w:rsidR="00507A41" w:rsidRPr="00537300">
        <w:rPr>
          <w:rFonts w:ascii="Times New Roman" w:eastAsia="Times New Roman" w:hAnsi="Times New Roman"/>
          <w:lang w:val="fr-FR" w:eastAsia="fr-FR"/>
        </w:rPr>
        <w:t>ttestation d’employeur</w:t>
      </w:r>
      <w:r w:rsidR="00507A41" w:rsidRPr="00537300">
        <w:rPr>
          <w:rFonts w:ascii="Times New Roman" w:eastAsia="Times New Roman" w:hAnsi="Times New Roman"/>
          <w:lang w:val="fr-FR" w:eastAsia="fr-FR"/>
        </w:rPr>
        <w:br/>
      </w:r>
    </w:p>
    <w:p w:rsidR="00537300" w:rsidRPr="00537300" w:rsidRDefault="00537300" w:rsidP="008F1EB1">
      <w:pPr>
        <w:pStyle w:val="Paragraphedeliste"/>
        <w:numPr>
          <w:ilvl w:val="0"/>
          <w:numId w:val="3"/>
        </w:numPr>
        <w:spacing w:before="100" w:beforeAutospacing="1" w:after="100" w:afterAutospacing="1"/>
        <w:rPr>
          <w:rFonts w:ascii="Times New Roman" w:eastAsia="Times New Roman" w:hAnsi="Times New Roman"/>
          <w:lang w:val="fr-FR" w:eastAsia="fr-FR"/>
        </w:rPr>
      </w:pPr>
      <w:r>
        <w:rPr>
          <w:lang w:val="fr-FR"/>
        </w:rPr>
        <w:t xml:space="preserve">Pour les étudiants : </w:t>
      </w:r>
      <w:r w:rsidRPr="00537300">
        <w:rPr>
          <w:lang w:val="fr-FR"/>
        </w:rPr>
        <w:t xml:space="preserve">Carte </w:t>
      </w:r>
      <w:r>
        <w:rPr>
          <w:lang w:val="fr-FR"/>
        </w:rPr>
        <w:t xml:space="preserve">pour l’année en cour </w:t>
      </w:r>
      <w:r w:rsidRPr="00537300">
        <w:rPr>
          <w:lang w:val="fr-FR"/>
        </w:rPr>
        <w:t xml:space="preserve"> et a</w:t>
      </w:r>
      <w:r w:rsidRPr="00537300">
        <w:rPr>
          <w:rFonts w:ascii="Times New Roman" w:hAnsi="Times New Roman"/>
          <w:lang w:val="fr-FR"/>
        </w:rPr>
        <w:t>vis d'attribution de bourse pour les</w:t>
      </w:r>
      <w:r w:rsidRPr="00537300">
        <w:rPr>
          <w:rFonts w:ascii="Times New Roman" w:hAnsi="Times New Roman"/>
          <w:lang w:val="fr-FR"/>
        </w:rPr>
        <w:t xml:space="preserve"> étudiants boursiers</w:t>
      </w:r>
    </w:p>
    <w:p w:rsidR="00507A41" w:rsidRPr="00537300" w:rsidRDefault="00507A41" w:rsidP="00507A41">
      <w:pPr>
        <w:spacing w:before="100" w:beforeAutospacing="1" w:after="100" w:afterAutospacing="1"/>
        <w:rPr>
          <w:rFonts w:ascii="Times New Roman" w:eastAsia="Times New Roman" w:hAnsi="Times New Roman"/>
          <w:lang w:val="fr-FR" w:eastAsia="fr-FR"/>
        </w:rPr>
      </w:pPr>
      <w:r w:rsidRPr="00537300">
        <w:rPr>
          <w:rFonts w:ascii="Times New Roman" w:eastAsia="Times New Roman" w:hAnsi="Times New Roman"/>
          <w:lang w:val="fr-FR" w:eastAsia="fr-FR"/>
        </w:rPr>
        <w:br/>
        <w:t>Pour le garant :</w:t>
      </w:r>
    </w:p>
    <w:p w:rsidR="00507A41" w:rsidRDefault="00507A41" w:rsidP="00507A41">
      <w:pPr>
        <w:pStyle w:val="Paragraphedeliste"/>
        <w:numPr>
          <w:ilvl w:val="0"/>
          <w:numId w:val="4"/>
        </w:numPr>
        <w:spacing w:before="100" w:beforeAutospacing="1" w:after="100" w:afterAutospacing="1"/>
        <w:rPr>
          <w:rFonts w:ascii="Times New Roman" w:eastAsia="Times New Roman" w:hAnsi="Times New Roman"/>
          <w:lang w:val="fr-FR" w:eastAsia="fr-FR"/>
        </w:rPr>
      </w:pPr>
      <w:r w:rsidRPr="00537300">
        <w:rPr>
          <w:rFonts w:ascii="Times New Roman" w:eastAsia="Times New Roman" w:hAnsi="Times New Roman"/>
          <w:lang w:val="fr-FR" w:eastAsia="fr-FR"/>
        </w:rPr>
        <w:t xml:space="preserve">Photocopie de </w:t>
      </w:r>
      <w:r w:rsidRPr="00537300">
        <w:rPr>
          <w:rFonts w:ascii="Times New Roman" w:eastAsia="Times New Roman" w:hAnsi="Times New Roman"/>
          <w:lang w:val="fr-FR" w:eastAsia="fr-FR"/>
        </w:rPr>
        <w:t>la</w:t>
      </w:r>
      <w:r w:rsidRPr="00537300">
        <w:rPr>
          <w:rFonts w:ascii="Times New Roman" w:eastAsia="Times New Roman" w:hAnsi="Times New Roman"/>
          <w:lang w:val="fr-FR" w:eastAsia="fr-FR"/>
        </w:rPr>
        <w:t xml:space="preserve"> carte d’identité (ou d</w:t>
      </w:r>
      <w:r w:rsidRPr="00537300">
        <w:rPr>
          <w:rFonts w:ascii="Times New Roman" w:eastAsia="Times New Roman" w:hAnsi="Times New Roman"/>
          <w:lang w:val="fr-FR" w:eastAsia="fr-FR"/>
        </w:rPr>
        <w:t>u</w:t>
      </w:r>
      <w:r w:rsidRPr="00537300">
        <w:rPr>
          <w:rFonts w:ascii="Times New Roman" w:eastAsia="Times New Roman" w:hAnsi="Times New Roman"/>
          <w:lang w:val="fr-FR" w:eastAsia="fr-FR"/>
        </w:rPr>
        <w:t xml:space="preserve"> passeport).</w:t>
      </w:r>
      <w:r w:rsidR="00537300">
        <w:rPr>
          <w:rFonts w:ascii="Times New Roman" w:eastAsia="Times New Roman" w:hAnsi="Times New Roman"/>
          <w:lang w:val="fr-FR" w:eastAsia="fr-FR"/>
        </w:rPr>
        <w:br/>
      </w:r>
    </w:p>
    <w:p w:rsidR="00537300" w:rsidRPr="00537300" w:rsidRDefault="00537300" w:rsidP="00537300">
      <w:pPr>
        <w:numPr>
          <w:ilvl w:val="0"/>
          <w:numId w:val="4"/>
        </w:numPr>
        <w:spacing w:before="100" w:beforeAutospacing="1" w:after="100" w:afterAutospacing="1"/>
        <w:rPr>
          <w:rFonts w:ascii="Times New Roman" w:eastAsia="Times New Roman" w:hAnsi="Times New Roman"/>
          <w:lang w:val="fr-FR" w:eastAsia="fr-FR"/>
        </w:rPr>
      </w:pPr>
      <w:r>
        <w:rPr>
          <w:rFonts w:ascii="Times New Roman" w:hAnsi="Times New Roman"/>
          <w:lang w:val="fr-FR"/>
        </w:rPr>
        <w:t>U</w:t>
      </w:r>
      <w:r w:rsidRPr="00537300">
        <w:rPr>
          <w:rFonts w:ascii="Times New Roman" w:hAnsi="Times New Roman"/>
          <w:lang w:val="fr-FR"/>
        </w:rPr>
        <w:t>n justificatif professionnel (contrat de travail, attestation de l’employeur, extrait Kbis, etc.),</w:t>
      </w:r>
      <w:r w:rsidR="00C62DE2">
        <w:rPr>
          <w:rFonts w:ascii="Times New Roman" w:hAnsi="Times New Roman"/>
          <w:lang w:val="fr-FR"/>
        </w:rPr>
        <w:br/>
      </w:r>
    </w:p>
    <w:p w:rsidR="00C62DE2" w:rsidRPr="00C62DE2" w:rsidRDefault="00C62DE2" w:rsidP="00C62DE2">
      <w:pPr>
        <w:pStyle w:val="Paragraphedeliste"/>
        <w:numPr>
          <w:ilvl w:val="0"/>
          <w:numId w:val="4"/>
        </w:numPr>
        <w:spacing w:before="100" w:beforeAutospacing="1" w:after="100" w:afterAutospacing="1"/>
        <w:rPr>
          <w:rFonts w:ascii="Times New Roman" w:eastAsia="Times New Roman" w:hAnsi="Times New Roman"/>
          <w:lang w:val="fr-FR" w:eastAsia="fr-FR"/>
        </w:rPr>
      </w:pPr>
      <w:r w:rsidRPr="00507A41">
        <w:rPr>
          <w:rFonts w:ascii="Times New Roman" w:eastAsia="Times New Roman" w:hAnsi="Times New Roman"/>
          <w:lang w:val="fr-FR" w:eastAsia="fr-FR"/>
        </w:rPr>
        <w:t>Trois derniers bulletins de salaire</w:t>
      </w:r>
      <w:r>
        <w:rPr>
          <w:rFonts w:ascii="Times New Roman" w:eastAsia="Times New Roman" w:hAnsi="Times New Roman"/>
          <w:lang w:val="fr-FR" w:eastAsia="fr-FR"/>
        </w:rPr>
        <w:t>.</w:t>
      </w:r>
      <w:r>
        <w:rPr>
          <w:lang w:val="fr-FR"/>
        </w:rPr>
        <w:br/>
      </w:r>
    </w:p>
    <w:p w:rsidR="00A779D9" w:rsidRPr="00A779D9" w:rsidRDefault="00C62DE2" w:rsidP="00C62DE2">
      <w:pPr>
        <w:pStyle w:val="Paragraphedeliste"/>
        <w:numPr>
          <w:ilvl w:val="0"/>
          <w:numId w:val="4"/>
        </w:numPr>
        <w:spacing w:before="100" w:beforeAutospacing="1" w:after="100" w:afterAutospacing="1"/>
        <w:rPr>
          <w:rFonts w:ascii="Times New Roman" w:eastAsia="Times New Roman" w:hAnsi="Times New Roman"/>
          <w:lang w:val="fr-FR" w:eastAsia="fr-FR"/>
        </w:rPr>
      </w:pPr>
      <w:r>
        <w:rPr>
          <w:lang w:val="fr-FR"/>
        </w:rPr>
        <w:t>D</w:t>
      </w:r>
      <w:r w:rsidRPr="00C62DE2">
        <w:rPr>
          <w:lang w:val="fr-FR"/>
        </w:rPr>
        <w:t xml:space="preserve">ernier avis d’imposition, </w:t>
      </w:r>
      <w:r>
        <w:rPr>
          <w:lang w:val="fr-FR"/>
        </w:rPr>
        <w:t xml:space="preserve">ou bien </w:t>
      </w:r>
      <w:r w:rsidRPr="00C62DE2">
        <w:rPr>
          <w:lang w:val="fr-FR"/>
        </w:rPr>
        <w:t>titre de propriété, document attestant du versement d’indemnités, d’allocations, d’une pension de retraite, d’une rente viagère, de re</w:t>
      </w:r>
      <w:r w:rsidR="00A779D9">
        <w:rPr>
          <w:lang w:val="fr-FR"/>
        </w:rPr>
        <w:t>venus de capitaux mobiliers.</w:t>
      </w:r>
    </w:p>
    <w:p w:rsidR="00A779D9" w:rsidRDefault="00A779D9" w:rsidP="00A779D9">
      <w:pPr>
        <w:spacing w:before="100" w:beforeAutospacing="1" w:after="100" w:afterAutospacing="1"/>
        <w:rPr>
          <w:rFonts w:ascii="Times New Roman" w:eastAsia="Times New Roman" w:hAnsi="Times New Roman"/>
          <w:lang w:val="fr-FR" w:eastAsia="fr-FR"/>
        </w:rPr>
      </w:pPr>
    </w:p>
    <w:p w:rsidR="00A779D9" w:rsidRPr="00A779D9" w:rsidRDefault="00A779D9" w:rsidP="00A779D9">
      <w:pPr>
        <w:spacing w:before="100" w:beforeAutospacing="1" w:after="100" w:afterAutospacing="1"/>
        <w:rPr>
          <w:rFonts w:ascii="Times New Roman" w:eastAsia="Times New Roman" w:hAnsi="Times New Roman"/>
          <w:lang w:val="fr-FR" w:eastAsia="fr-FR"/>
        </w:rPr>
      </w:pPr>
      <w:r w:rsidRPr="00A779D9">
        <w:rPr>
          <w:rFonts w:ascii="Times New Roman" w:hAnsi="Times New Roman"/>
          <w:lang w:val="fr-FR"/>
        </w:rPr>
        <w:t xml:space="preserve">Un propriétaire qui vous réclamerait d’autres pièces justificatives (carte d’assuré social, photocopie du contrat de mariage, relevé de compte bancaire, dossier médical, copie des informations contenues dans le fichier national des incidents de remboursement des crédits aux particuliers…) que celles prévues par loi </w:t>
      </w:r>
      <w:r w:rsidRPr="00A779D9">
        <w:rPr>
          <w:rStyle w:val="lev"/>
          <w:rFonts w:ascii="Times New Roman" w:hAnsi="Times New Roman"/>
          <w:lang w:val="fr-FR"/>
        </w:rPr>
        <w:t>risquerait une amende de 3 000 €</w:t>
      </w:r>
      <w:r w:rsidRPr="00A779D9">
        <w:rPr>
          <w:rFonts w:ascii="Times New Roman" w:hAnsi="Times New Roman"/>
          <w:lang w:val="fr-FR"/>
        </w:rPr>
        <w:t>…</w:t>
      </w:r>
    </w:p>
    <w:p w:rsidR="00A779D9" w:rsidRDefault="00A779D9" w:rsidP="00A779D9">
      <w:pPr>
        <w:spacing w:before="100" w:beforeAutospacing="1" w:after="100" w:afterAutospacing="1"/>
      </w:pPr>
      <w:hyperlink r:id="rId6" w:history="1">
        <w:r w:rsidRPr="00A779D9">
          <w:rPr>
            <w:rStyle w:val="Lienhypertexte"/>
            <w:lang w:val="fr-FR"/>
          </w:rPr>
          <w:t>https://www.service-public.fr/simulateur/calcul/ActeCautionnement</w:t>
        </w:r>
      </w:hyperlink>
    </w:p>
    <w:p w:rsidR="00C62DE2" w:rsidRDefault="00A779D9" w:rsidP="00A779D9">
      <w:pPr>
        <w:spacing w:before="100" w:beforeAutospacing="1" w:after="100" w:afterAutospacing="1"/>
        <w:rPr>
          <w:rFonts w:ascii="Times New Roman" w:eastAsia="Times New Roman" w:hAnsi="Times New Roman"/>
          <w:lang w:eastAsia="fr-FR"/>
        </w:rPr>
      </w:pPr>
      <w:hyperlink r:id="rId7" w:history="1">
        <w:r>
          <w:rPr>
            <w:rStyle w:val="Lienhypertexte"/>
          </w:rPr>
          <w:t>https://www.service-public.fr/particuliers/recherche?keyword=contrat+de+location</w:t>
        </w:r>
      </w:hyperlink>
      <w:r w:rsidR="00C62DE2" w:rsidRPr="00A779D9">
        <w:rPr>
          <w:rFonts w:ascii="Times New Roman" w:eastAsia="Times New Roman" w:hAnsi="Times New Roman"/>
          <w:lang w:eastAsia="fr-FR"/>
        </w:rPr>
        <w:br/>
      </w:r>
    </w:p>
    <w:p w:rsidR="00A779D9" w:rsidRDefault="00A779D9" w:rsidP="00A779D9">
      <w:pPr>
        <w:spacing w:before="100" w:beforeAutospacing="1" w:after="100" w:afterAutospacing="1"/>
        <w:rPr>
          <w:rFonts w:ascii="Times New Roman" w:eastAsia="Times New Roman" w:hAnsi="Times New Roman"/>
          <w:lang w:eastAsia="fr-FR"/>
        </w:rPr>
      </w:pPr>
      <w:r>
        <w:rPr>
          <w:rFonts w:ascii="Times New Roman" w:eastAsia="Times New Roman" w:hAnsi="Times New Roman"/>
          <w:lang w:eastAsia="fr-FR"/>
        </w:rPr>
        <w:lastRenderedPageBreak/>
        <w:t>Pour moi</w:t>
      </w:r>
    </w:p>
    <w:p w:rsidR="00A779D9" w:rsidRPr="00A779D9" w:rsidRDefault="00A779D9" w:rsidP="00A779D9">
      <w:pPr>
        <w:spacing w:before="100" w:beforeAutospacing="1" w:after="100" w:afterAutospacing="1"/>
        <w:rPr>
          <w:rFonts w:ascii="Times New Roman" w:eastAsia="Times New Roman" w:hAnsi="Times New Roman"/>
          <w:lang w:eastAsia="fr-FR"/>
        </w:rPr>
      </w:pPr>
      <w:hyperlink r:id="rId8" w:history="1">
        <w:r>
          <w:rPr>
            <w:rStyle w:val="Lienhypertexte"/>
          </w:rPr>
          <w:t>https://www.immobilierloyer.com/caution_solidaire.php</w:t>
        </w:r>
      </w:hyperlink>
    </w:p>
    <w:p w:rsidR="00537300" w:rsidRPr="00A779D9" w:rsidRDefault="00FD156B" w:rsidP="00C62DE2">
      <w:pPr>
        <w:spacing w:before="100" w:beforeAutospacing="1" w:after="100" w:afterAutospacing="1"/>
        <w:rPr>
          <w:rFonts w:ascii="Times New Roman" w:eastAsia="Times New Roman" w:hAnsi="Times New Roman"/>
          <w:lang w:eastAsia="fr-FR"/>
        </w:rPr>
      </w:pPr>
      <w:hyperlink r:id="rId9" w:history="1">
        <w:r>
          <w:rPr>
            <w:rStyle w:val="Lienhypertexte"/>
          </w:rPr>
          <w:t>http://leparticulier.lefigaro.fr/jcms/c_49325/decryptage-un-engagement-de-caution-solidaire</w:t>
        </w:r>
      </w:hyperlink>
    </w:p>
    <w:p w:rsidR="00507A41" w:rsidRDefault="00507A41" w:rsidP="00507A41">
      <w:pPr>
        <w:spacing w:before="100" w:beforeAutospacing="1" w:after="100" w:afterAutospacing="1"/>
        <w:rPr>
          <w:rFonts w:ascii="Times New Roman" w:eastAsia="Times New Roman" w:hAnsi="Times New Roman"/>
          <w:lang w:eastAsia="fr-FR"/>
        </w:rPr>
      </w:pPr>
    </w:p>
    <w:p w:rsidR="003F4558" w:rsidRDefault="003F4558" w:rsidP="00507A41">
      <w:pPr>
        <w:spacing w:before="100" w:beforeAutospacing="1" w:after="100" w:afterAutospacing="1"/>
      </w:pPr>
      <w:hyperlink r:id="rId10" w:history="1">
        <w:r>
          <w:rPr>
            <w:rStyle w:val="Lienhypertexte"/>
          </w:rPr>
          <w:t>http://leparticulier.lefigaro.fr/article/location-fin-de-la-mention-manuscrite-pour-l-acte-de-caution/</w:t>
        </w:r>
      </w:hyperlink>
    </w:p>
    <w:p w:rsidR="003F4558" w:rsidRDefault="003F4558" w:rsidP="00507A41">
      <w:pPr>
        <w:spacing w:before="100" w:beforeAutospacing="1" w:after="100" w:afterAutospacing="1"/>
      </w:pPr>
      <w:r>
        <w:t>loi ELAN</w:t>
      </w:r>
    </w:p>
    <w:p w:rsidR="00497D76" w:rsidRPr="00507A41" w:rsidRDefault="00497D76" w:rsidP="00507A41">
      <w:pPr>
        <w:spacing w:before="100" w:beforeAutospacing="1" w:after="100" w:afterAutospacing="1"/>
        <w:rPr>
          <w:rFonts w:ascii="Times New Roman" w:eastAsia="Times New Roman" w:hAnsi="Times New Roman"/>
          <w:lang w:eastAsia="fr-FR"/>
        </w:rPr>
      </w:pPr>
      <w:hyperlink r:id="rId11" w:history="1">
        <w:r>
          <w:rPr>
            <w:rStyle w:val="Lienhypertexte"/>
          </w:rPr>
          <w:t>http://leparticulier.lefigaro.fr/jcms/p1_1595782/location-quels-documentss-peut-reclamer-le-proprietaire</w:t>
        </w:r>
      </w:hyperlink>
    </w:p>
    <w:p w:rsidR="00507A41" w:rsidRDefault="00507A41" w:rsidP="00473406">
      <w:pPr>
        <w:spacing w:after="40"/>
        <w:jc w:val="both"/>
        <w:rPr>
          <w:rFonts w:ascii="Times New Roman" w:hAnsi="Times New Roman"/>
        </w:rPr>
      </w:pPr>
    </w:p>
    <w:p w:rsidR="000178F5" w:rsidRDefault="000178F5" w:rsidP="00473406">
      <w:pPr>
        <w:spacing w:after="40"/>
        <w:jc w:val="both"/>
      </w:pPr>
      <w:hyperlink r:id="rId12" w:history="1">
        <w:r>
          <w:rPr>
            <w:rStyle w:val="Lienhypertexte"/>
          </w:rPr>
          <w:t>https://www.maif.fr/particuliers/habitation/assurance-loyers-impayes/assurance-loyers-impayes.html</w:t>
        </w:r>
      </w:hyperlink>
    </w:p>
    <w:p w:rsidR="000178F5" w:rsidRPr="00A779D9" w:rsidRDefault="000178F5" w:rsidP="00473406">
      <w:pPr>
        <w:spacing w:after="40"/>
        <w:jc w:val="both"/>
        <w:rPr>
          <w:rFonts w:ascii="Times New Roman" w:hAnsi="Times New Roman"/>
        </w:rPr>
      </w:pPr>
      <w:bookmarkStart w:id="0" w:name="_GoBack"/>
      <w:bookmarkEnd w:id="0"/>
    </w:p>
    <w:p w:rsidR="00473406" w:rsidRPr="00A779D9" w:rsidRDefault="00473406" w:rsidP="00473406">
      <w:pPr>
        <w:tabs>
          <w:tab w:val="left" w:pos="2565"/>
          <w:tab w:val="center" w:pos="4533"/>
        </w:tabs>
        <w:spacing w:after="40"/>
        <w:rPr>
          <w:rFonts w:ascii="Times New Roman" w:hAnsi="Times New Roman"/>
          <w:b/>
          <w:u w:val="single"/>
        </w:rPr>
      </w:pPr>
      <w:r w:rsidRPr="00A779D9">
        <w:rPr>
          <w:rFonts w:ascii="Times New Roman" w:hAnsi="Times New Roman"/>
          <w:b/>
          <w:u w:val="single"/>
        </w:rPr>
        <w:t xml:space="preserve">            </w:t>
      </w:r>
    </w:p>
    <w:p w:rsidR="00473406" w:rsidRPr="00A779D9" w:rsidRDefault="00473406" w:rsidP="00473406">
      <w:pPr>
        <w:jc w:val="both"/>
        <w:rPr>
          <w:rFonts w:ascii="Times New Roman" w:hAnsi="Times New Roman"/>
        </w:rPr>
      </w:pPr>
    </w:p>
    <w:sectPr w:rsidR="00473406" w:rsidRPr="00A779D9" w:rsidSect="00197ED3">
      <w:footerReference w:type="default" r:id="rId13"/>
      <w:pgSz w:w="11900" w:h="16840"/>
      <w:pgMar w:top="1417" w:right="1417" w:bottom="993"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71" w:rsidRDefault="000178F5">
    <w:pPr>
      <w:pStyle w:val="Pieddepage"/>
      <w:jc w:val="center"/>
    </w:pPr>
    <w:r>
      <w:fldChar w:fldCharType="begin"/>
    </w:r>
    <w:r>
      <w:instrText>PAGE   \* MERGEFORMAT</w:instrText>
    </w:r>
    <w:r>
      <w:fldChar w:fldCharType="separate"/>
    </w:r>
    <w:r w:rsidRPr="000178F5">
      <w:rPr>
        <w:noProof/>
        <w:lang w:val="fr-FR"/>
      </w:rPr>
      <w:t>1</w:t>
    </w:r>
    <w:r>
      <w:fldChar w:fldCharType="end"/>
    </w:r>
  </w:p>
  <w:p w:rsidR="00903871" w:rsidRDefault="000178F5">
    <w:pPr>
      <w:pStyle w:val="Pieddepa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4C5C"/>
    <w:multiLevelType w:val="hybridMultilevel"/>
    <w:tmpl w:val="A0B27098"/>
    <w:lvl w:ilvl="0" w:tplc="72A6D3D2">
      <w:start w:val="3"/>
      <w:numFmt w:val="bullet"/>
      <w:lvlText w:val="-"/>
      <w:lvlJc w:val="left"/>
      <w:pPr>
        <w:ind w:left="720" w:hanging="360"/>
      </w:pPr>
      <w:rPr>
        <w:rFonts w:ascii="Times New Roman" w:eastAsia="Cambr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DD0727"/>
    <w:multiLevelType w:val="multilevel"/>
    <w:tmpl w:val="3AE2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57291"/>
    <w:multiLevelType w:val="hybridMultilevel"/>
    <w:tmpl w:val="EA9C0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9B256A"/>
    <w:multiLevelType w:val="hybridMultilevel"/>
    <w:tmpl w:val="18E67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06"/>
    <w:rsid w:val="000178F5"/>
    <w:rsid w:val="00206686"/>
    <w:rsid w:val="00345B14"/>
    <w:rsid w:val="003F4558"/>
    <w:rsid w:val="00473406"/>
    <w:rsid w:val="00497D76"/>
    <w:rsid w:val="00507A41"/>
    <w:rsid w:val="00537300"/>
    <w:rsid w:val="00A779D9"/>
    <w:rsid w:val="00BC088D"/>
    <w:rsid w:val="00C35DAD"/>
    <w:rsid w:val="00C62DE2"/>
    <w:rsid w:val="00FD15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7EEF6-71B3-4707-9726-2D22093F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406"/>
    <w:pPr>
      <w:spacing w:after="200" w:line="240" w:lineRule="auto"/>
    </w:pPr>
    <w:rPr>
      <w:rFonts w:ascii="Cambria" w:eastAsia="Cambria" w:hAnsi="Cambria" w:cs="Times New Roman"/>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73406"/>
    <w:pPr>
      <w:tabs>
        <w:tab w:val="center" w:pos="4536"/>
        <w:tab w:val="right" w:pos="9072"/>
      </w:tabs>
    </w:pPr>
  </w:style>
  <w:style w:type="character" w:customStyle="1" w:styleId="PieddepageCar">
    <w:name w:val="Pied de page Car"/>
    <w:basedOn w:val="Policepardfaut"/>
    <w:link w:val="Pieddepage"/>
    <w:uiPriority w:val="99"/>
    <w:rsid w:val="00473406"/>
    <w:rPr>
      <w:rFonts w:ascii="Cambria" w:eastAsia="Cambria" w:hAnsi="Cambria" w:cs="Times New Roman"/>
      <w:sz w:val="24"/>
      <w:szCs w:val="24"/>
      <w:lang w:val="en-GB"/>
    </w:rPr>
  </w:style>
  <w:style w:type="paragraph" w:styleId="Paragraphedeliste">
    <w:name w:val="List Paragraph"/>
    <w:basedOn w:val="Normal"/>
    <w:uiPriority w:val="34"/>
    <w:qFormat/>
    <w:rsid w:val="00507A41"/>
    <w:pPr>
      <w:ind w:left="720"/>
      <w:contextualSpacing/>
    </w:pPr>
  </w:style>
  <w:style w:type="character" w:styleId="Lienhypertexte">
    <w:name w:val="Hyperlink"/>
    <w:basedOn w:val="Policepardfaut"/>
    <w:uiPriority w:val="99"/>
    <w:semiHidden/>
    <w:unhideWhenUsed/>
    <w:rsid w:val="00537300"/>
    <w:rPr>
      <w:color w:val="0000FF"/>
      <w:u w:val="single"/>
    </w:rPr>
  </w:style>
  <w:style w:type="character" w:styleId="lev">
    <w:name w:val="Strong"/>
    <w:basedOn w:val="Policepardfaut"/>
    <w:uiPriority w:val="22"/>
    <w:qFormat/>
    <w:rsid w:val="00A77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1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mobilierloyer.com/caution_solidaire.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ervice-public.fr/particuliers/recherche?keyword=contrat+de+location" TargetMode="External"/><Relationship Id="rId12" Type="http://schemas.openxmlformats.org/officeDocument/2006/relationships/hyperlink" Target="https://www.maif.fr/particuliers/habitation/assurance-loyers-impayes/assurance-loyers-impay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rvice-public.fr/simulateur/calcul/ActeCautionnement" TargetMode="External"/><Relationship Id="rId11" Type="http://schemas.openxmlformats.org/officeDocument/2006/relationships/hyperlink" Target="http://leparticulier.lefigaro.fr/jcms/p1_1595782/location-quels-documentss-peut-reclamer-le-proprietair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leparticulier.lefigaro.fr/article/location-fin-de-la-mention-manuscrite-pour-l-acte-de-caution/" TargetMode="External"/><Relationship Id="rId4" Type="http://schemas.openxmlformats.org/officeDocument/2006/relationships/webSettings" Target="webSettings.xml"/><Relationship Id="rId9" Type="http://schemas.openxmlformats.org/officeDocument/2006/relationships/hyperlink" Target="http://leparticulier.lefigaro.fr/jcms/c_49325/decryptage-un-engagement-de-caution-solidair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406</Words>
  <Characters>2239</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11</cp:revision>
  <dcterms:created xsi:type="dcterms:W3CDTF">2019-07-31T19:59:00Z</dcterms:created>
  <dcterms:modified xsi:type="dcterms:W3CDTF">2019-07-31T20:59:00Z</dcterms:modified>
</cp:coreProperties>
</file>