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4100B" w14:textId="64CDBF34" w:rsidR="004802D9" w:rsidRDefault="004802D9">
      <w:pP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</w:pPr>
      <w: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  <w:t>Je suis de nature perfectionniste et je m’investi beaucoup dans mon travail.</w:t>
      </w:r>
    </w:p>
    <w:p w14:paraId="442D107F" w14:textId="77777777" w:rsidR="004802D9" w:rsidRDefault="004802D9">
      <w:pP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</w:pPr>
    </w:p>
    <w:p w14:paraId="13436A6B" w14:textId="5F50C360" w:rsidR="004802D9" w:rsidRDefault="004802D9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  <w:t>C’est un phénomène qui prend de l’ampleur. Dans sa forme la plus visible – l’irruption du travail dans la vie privée par le biais des nouvelles technologies – il porte même un nom : le </w:t>
      </w:r>
      <w:r>
        <w:rPr>
          <w:rStyle w:val="lev"/>
          <w:rFonts w:ascii="Helvetica" w:hAnsi="Helvetica" w:cs="Helvetica"/>
          <w:color w:val="DE7C69"/>
          <w:sz w:val="20"/>
          <w:szCs w:val="20"/>
          <w:shd w:val="clear" w:color="auto" w:fill="EEEEEE"/>
        </w:rPr>
        <w:t>« </w:t>
      </w:r>
      <w:proofErr w:type="spellStart"/>
      <w:r>
        <w:rPr>
          <w:rStyle w:val="lev"/>
          <w:rFonts w:ascii="Helvetica" w:hAnsi="Helvetica" w:cs="Helvetica"/>
          <w:color w:val="DE7C69"/>
          <w:sz w:val="20"/>
          <w:szCs w:val="20"/>
          <w:shd w:val="clear" w:color="auto" w:fill="EEEEEE"/>
        </w:rPr>
        <w:t>blurring</w:t>
      </w:r>
      <w:proofErr w:type="spellEnd"/>
      <w:r>
        <w:rPr>
          <w:rStyle w:val="lev"/>
          <w:rFonts w:ascii="Helvetica" w:hAnsi="Helvetica" w:cs="Helvetica"/>
          <w:color w:val="DE7C69"/>
          <w:sz w:val="20"/>
          <w:szCs w:val="20"/>
          <w:shd w:val="clear" w:color="auto" w:fill="EEEEEE"/>
        </w:rPr>
        <w:t> »</w:t>
      </w:r>
      <w: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  <w:t xml:space="preserve">, dérivé du verbe anglais « to </w:t>
      </w:r>
      <w:proofErr w:type="spellStart"/>
      <w: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  <w:t>blur</w:t>
      </w:r>
      <w:proofErr w:type="spellEnd"/>
      <w:r>
        <w:rPr>
          <w:rStyle w:val="lev"/>
          <w:rFonts w:ascii="Helvetica" w:hAnsi="Helvetica" w:cs="Helvetica"/>
          <w:color w:val="141312"/>
          <w:sz w:val="20"/>
          <w:szCs w:val="20"/>
          <w:shd w:val="clear" w:color="auto" w:fill="EEEEEE"/>
        </w:rPr>
        <w:t> » (se brouiller, se troubler). Cela signifie que les frontières entre vie professionnelle et vie personnelle s’estompent</w:t>
      </w:r>
    </w:p>
    <w:p w14:paraId="3771222A" w14:textId="77777777" w:rsidR="004802D9" w:rsidRDefault="004802D9">
      <w:pPr>
        <w:rPr>
          <w:rFonts w:ascii="Georgia" w:hAnsi="Georgia"/>
          <w:sz w:val="30"/>
          <w:szCs w:val="30"/>
          <w:shd w:val="clear" w:color="auto" w:fill="FFFFFF"/>
        </w:rPr>
      </w:pPr>
    </w:p>
    <w:p w14:paraId="3E8B5B75" w14:textId="1C5657C0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>Les risques du télétravail : Travailler chez soi ou vivre dans son bureau.</w:t>
      </w:r>
    </w:p>
    <w:p w14:paraId="4C5EE03B" w14:textId="2593A21E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 xml:space="preserve">Difficulté pour vivre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serenement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ce que je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resent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 : un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envaisement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du travail dans la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sphére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privé</w:t>
      </w:r>
    </w:p>
    <w:p w14:paraId="2BBF1F2F" w14:textId="52E701E6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 xml:space="preserve">La </w:t>
      </w:r>
      <w:proofErr w:type="gramStart"/>
      <w:r>
        <w:rPr>
          <w:rFonts w:ascii="Georgia" w:hAnsi="Georgia"/>
          <w:sz w:val="30"/>
          <w:szCs w:val="30"/>
          <w:shd w:val="clear" w:color="auto" w:fill="FFFFFF"/>
        </w:rPr>
        <w:t>séparation ,</w:t>
      </w:r>
      <w:proofErr w:type="gramEnd"/>
      <w:r>
        <w:rPr>
          <w:rFonts w:ascii="Georgia" w:hAnsi="Georgia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cloisonnemnt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difficile</w:t>
      </w:r>
    </w:p>
    <w:p w14:paraId="0340C028" w14:textId="2D8ED28E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>Engendre des troubles du sommets</w:t>
      </w:r>
    </w:p>
    <w:p w14:paraId="4C6FE3D1" w14:textId="77777777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743B9DB5" w14:textId="16359086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 xml:space="preserve">Source stress et anxiété. Rupture de mon cycle de vie et dans mes habitude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journaliére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>.</w:t>
      </w:r>
    </w:p>
    <w:p w14:paraId="5869043D" w14:textId="1ECA5039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>Sentiment d’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etre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moins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efficase</w:t>
      </w:r>
      <w:proofErr w:type="spellEnd"/>
    </w:p>
    <w:p w14:paraId="6A59D47E" w14:textId="52746689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568E68B7" w14:textId="52DC5BA0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 xml:space="preserve">Pour moi je </w:t>
      </w:r>
      <w:proofErr w:type="spellStart"/>
      <w:r>
        <w:rPr>
          <w:rFonts w:ascii="Georgia" w:hAnsi="Georgia"/>
          <w:sz w:val="30"/>
          <w:szCs w:val="30"/>
          <w:shd w:val="clear" w:color="auto" w:fill="FFFFFF"/>
        </w:rPr>
        <w:t>percoit</w:t>
      </w:r>
      <w:proofErr w:type="spellEnd"/>
      <w:r>
        <w:rPr>
          <w:rFonts w:ascii="Georgia" w:hAnsi="Georgia"/>
          <w:sz w:val="30"/>
          <w:szCs w:val="30"/>
          <w:shd w:val="clear" w:color="auto" w:fill="FFFFFF"/>
        </w:rPr>
        <w:t xml:space="preserve"> le travail en confinement comme un risque sur ma santé physique et mentale (psychique).</w:t>
      </w:r>
    </w:p>
    <w:p w14:paraId="6AB3DEFE" w14:textId="117E9642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65765346" w14:textId="77777777" w:rsidR="004802D9" w:rsidRPr="004802D9" w:rsidRDefault="004802D9" w:rsidP="004802D9">
      <w:pPr>
        <w:shd w:val="clear" w:color="auto" w:fill="F3F3F3"/>
        <w:spacing w:after="210" w:line="240" w:lineRule="auto"/>
        <w:ind w:right="60"/>
        <w:outlineLvl w:val="0"/>
        <w:rPr>
          <w:rFonts w:ascii="Arial" w:eastAsia="Times New Roman" w:hAnsi="Arial" w:cs="Arial"/>
          <w:color w:val="5F9839"/>
          <w:kern w:val="36"/>
          <w:sz w:val="45"/>
          <w:szCs w:val="45"/>
          <w:lang w:eastAsia="fr-FR"/>
        </w:rPr>
      </w:pPr>
      <w:r w:rsidRPr="004802D9">
        <w:rPr>
          <w:rFonts w:ascii="Arial" w:eastAsia="Times New Roman" w:hAnsi="Arial" w:cs="Arial"/>
          <w:color w:val="5F9839"/>
          <w:kern w:val="36"/>
          <w:sz w:val="45"/>
          <w:szCs w:val="45"/>
          <w:lang w:eastAsia="fr-FR"/>
        </w:rPr>
        <w:t>Quand le travail envahit la vie privée</w:t>
      </w:r>
    </w:p>
    <w:p w14:paraId="40572F9A" w14:textId="7A8A0B85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1CE8F6E4" w14:textId="77777777" w:rsidR="004802D9" w:rsidRDefault="004802D9">
      <w:pPr>
        <w:rPr>
          <w:rFonts w:ascii="Georgia" w:hAnsi="Georgia"/>
          <w:sz w:val="30"/>
          <w:szCs w:val="30"/>
          <w:shd w:val="clear" w:color="auto" w:fill="FFFFFF"/>
        </w:rPr>
      </w:pPr>
    </w:p>
    <w:p w14:paraId="1CBC6E32" w14:textId="772ADC1E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hyperlink r:id="rId4" w:history="1">
        <w:r w:rsidRPr="003D689C">
          <w:rPr>
            <w:rStyle w:val="Lienhypertexte"/>
            <w:rFonts w:ascii="Georgia" w:hAnsi="Georgia"/>
            <w:sz w:val="30"/>
            <w:szCs w:val="30"/>
            <w:shd w:val="clear" w:color="auto" w:fill="FFFFFF"/>
          </w:rPr>
          <w:t>https://france3-regions.francetvinfo.fr/bourgogne-franche-comte/6-pathologies-qui-vous-guettent-teletravail-1820188.html</w:t>
        </w:r>
      </w:hyperlink>
    </w:p>
    <w:p w14:paraId="79B808FB" w14:textId="77777777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300C0EB3" w14:textId="77777777" w:rsidR="00586357" w:rsidRDefault="00586357">
      <w:pPr>
        <w:rPr>
          <w:rFonts w:ascii="Georgia" w:hAnsi="Georgia"/>
          <w:sz w:val="30"/>
          <w:szCs w:val="30"/>
          <w:shd w:val="clear" w:color="auto" w:fill="FFFFFF"/>
        </w:rPr>
      </w:pPr>
    </w:p>
    <w:p w14:paraId="7EB308D3" w14:textId="03DC288B" w:rsidR="00F575E0" w:rsidRDefault="00586357">
      <w:pPr>
        <w:rPr>
          <w:rFonts w:ascii="Georgia" w:hAnsi="Georgia"/>
          <w:sz w:val="30"/>
          <w:szCs w:val="30"/>
          <w:shd w:val="clear" w:color="auto" w:fill="FFFFFF"/>
        </w:rPr>
      </w:pPr>
      <w:r>
        <w:rPr>
          <w:rFonts w:ascii="Georgia" w:hAnsi="Georgia"/>
          <w:sz w:val="30"/>
          <w:szCs w:val="30"/>
          <w:shd w:val="clear" w:color="auto" w:fill="FFFFFF"/>
        </w:rPr>
        <w:t>J’a</w:t>
      </w:r>
      <w:r>
        <w:rPr>
          <w:rFonts w:ascii="Georgia" w:hAnsi="Georgia"/>
          <w:sz w:val="30"/>
          <w:szCs w:val="30"/>
          <w:shd w:val="clear" w:color="auto" w:fill="FFFFFF"/>
        </w:rPr>
        <w:t>voue avoir finalement beaucoup de difficultés pour ’organiser et être efficaces avec le télétravail en confinement.</w:t>
      </w:r>
    </w:p>
    <w:p w14:paraId="69301972" w14:textId="1ABB1BE3" w:rsidR="00586357" w:rsidRDefault="00586357">
      <w:r>
        <w:rPr>
          <w:noProof/>
        </w:rPr>
        <w:lastRenderedPageBreak/>
        <w:drawing>
          <wp:inline distT="0" distB="0" distL="0" distR="0" wp14:anchorId="51FACACB" wp14:editId="097B736B">
            <wp:extent cx="5760720" cy="29959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98D2A" w14:textId="3019327D" w:rsidR="00901CE8" w:rsidRDefault="00901CE8"/>
    <w:p w14:paraId="51B2C205" w14:textId="576E9320" w:rsidR="00901CE8" w:rsidRDefault="00901CE8">
      <w:hyperlink r:id="rId6" w:history="1">
        <w:r w:rsidRPr="003D689C">
          <w:rPr>
            <w:rStyle w:val="Lienhypertexte"/>
          </w:rPr>
          <w:t>https://www.lefigaro.fr/flash-eco/negociations-entre-syndicats-et-patronat-sur-l-encadrement-du-teletravail-20201103</w:t>
        </w:r>
      </w:hyperlink>
    </w:p>
    <w:p w14:paraId="3B74529A" w14:textId="79063E0C" w:rsidR="00901CE8" w:rsidRDefault="00901CE8"/>
    <w:p w14:paraId="7F875C86" w14:textId="58F27511" w:rsidR="00620E4B" w:rsidRDefault="00620E4B">
      <w:hyperlink r:id="rId7" w:history="1">
        <w:r w:rsidRPr="003D689C">
          <w:rPr>
            <w:rStyle w:val="Lienhypertexte"/>
          </w:rPr>
          <w:t>https://www.lavantgarde.fr/teletravail-travailler-chez-soi-ou-vivre-dans-son-bureau/</w:t>
        </w:r>
      </w:hyperlink>
    </w:p>
    <w:p w14:paraId="1C923714" w14:textId="77777777" w:rsidR="00620E4B" w:rsidRDefault="00620E4B"/>
    <w:sectPr w:rsidR="0062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57"/>
    <w:rsid w:val="004802D9"/>
    <w:rsid w:val="00586357"/>
    <w:rsid w:val="00620E4B"/>
    <w:rsid w:val="00901CE8"/>
    <w:rsid w:val="00F5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1B1"/>
  <w15:chartTrackingRefBased/>
  <w15:docId w15:val="{2E3E240D-C166-4E26-A29A-B5C561A21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802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63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635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4802D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80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avantgarde.fr/teletravail-travailler-chez-soi-ou-vivre-dans-son-burea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figaro.fr/flash-eco/negociations-entre-syndicats-et-patronat-sur-l-encadrement-du-teletravail-20201103" TargetMode="External"/><Relationship Id="rId5" Type="http://schemas.openxmlformats.org/officeDocument/2006/relationships/image" Target="media/image1.tmp"/><Relationship Id="rId4" Type="http://schemas.openxmlformats.org/officeDocument/2006/relationships/hyperlink" Target="https://france3-regions.francetvinfo.fr/bourgogne-franche-comte/6-pathologies-qui-vous-guettent-teletravail-1820188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2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2</cp:revision>
  <dcterms:created xsi:type="dcterms:W3CDTF">2020-11-03T22:28:00Z</dcterms:created>
  <dcterms:modified xsi:type="dcterms:W3CDTF">2020-11-04T21:00:00Z</dcterms:modified>
</cp:coreProperties>
</file>